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09" w:rsidRPr="00FE7865" w:rsidRDefault="004362E5">
      <w:pPr>
        <w:rPr>
          <w:rFonts w:ascii="Arial" w:hAnsi="Arial" w:cs="Arial"/>
          <w:sz w:val="40"/>
          <w:szCs w:val="40"/>
        </w:rPr>
      </w:pPr>
      <w:r w:rsidRPr="00FE7865">
        <w:rPr>
          <w:rFonts w:ascii="Arial" w:hAnsi="Arial" w:cs="Arial"/>
          <w:sz w:val="40"/>
          <w:szCs w:val="40"/>
        </w:rPr>
        <w:t>Zenuwstelsel</w:t>
      </w:r>
    </w:p>
    <w:p w:rsidR="004362E5" w:rsidRPr="000E15ED" w:rsidRDefault="00FE7865">
      <w:pPr>
        <w:rPr>
          <w:rFonts w:ascii="Arial" w:hAnsi="Arial" w:cs="Arial"/>
          <w:b/>
          <w:sz w:val="24"/>
          <w:szCs w:val="24"/>
        </w:rPr>
      </w:pPr>
      <w:r w:rsidRPr="000E15ED">
        <w:rPr>
          <w:rFonts w:ascii="Arial" w:hAnsi="Arial" w:cs="Arial"/>
          <w:b/>
          <w:sz w:val="24"/>
          <w:szCs w:val="24"/>
        </w:rPr>
        <w:t>Bouw</w:t>
      </w:r>
    </w:p>
    <w:p w:rsidR="004362E5" w:rsidRPr="000E15ED" w:rsidRDefault="004362E5" w:rsidP="004362E5">
      <w:pPr>
        <w:rPr>
          <w:rFonts w:ascii="Arial" w:hAnsi="Arial" w:cs="Arial"/>
        </w:rPr>
      </w:pPr>
      <w:r w:rsidRPr="000E15ED">
        <w:rPr>
          <w:rFonts w:ascii="Arial" w:hAnsi="Arial" w:cs="Arial"/>
        </w:rPr>
        <w:t>Centraal zenuwstelsel</w:t>
      </w:r>
    </w:p>
    <w:p w:rsidR="004362E5" w:rsidRPr="000E15ED" w:rsidRDefault="00247089" w:rsidP="004362E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Hersenen </w:t>
      </w:r>
      <w:r w:rsidRPr="000E15ED">
        <w:rPr>
          <w:rFonts w:ascii="Arial" w:hAnsi="Arial" w:cs="Arial"/>
        </w:rPr>
        <w:t>(omgeven door drie hersenvliezen; holten met hersenvocht; linker en rechter hemisfeer; hemisfeer bestaat uit vier kwabben; centrale groeve; grijze schors met vooral cellichamen en wit merg met uitlopers; hersenbalk verbindt hemisferen; voorhersenen bevatten basale kernen).</w:t>
      </w:r>
    </w:p>
    <w:p w:rsidR="004362E5" w:rsidRPr="000E15ED" w:rsidRDefault="004362E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Grote hersenen (</w:t>
      </w:r>
      <w:r w:rsidR="00FE7865" w:rsidRPr="000E15ED">
        <w:rPr>
          <w:rFonts w:ascii="Arial" w:hAnsi="Arial" w:cs="Arial"/>
        </w:rPr>
        <w:t xml:space="preserve">het cerebrum bevat </w:t>
      </w:r>
      <w:r w:rsidRPr="000E15ED">
        <w:rPr>
          <w:rFonts w:ascii="Arial" w:hAnsi="Arial" w:cs="Arial"/>
        </w:rPr>
        <w:t xml:space="preserve">verschillende hersencentra zoals het schrijfcentrum, gezichtscentrum, gehoorcentrum, </w:t>
      </w:r>
      <w:r w:rsidR="00FE7865" w:rsidRPr="000E15ED">
        <w:rPr>
          <w:rFonts w:ascii="Arial" w:hAnsi="Arial" w:cs="Arial"/>
        </w:rPr>
        <w:t>spreekcentrum, smaakcentrum, reu</w:t>
      </w:r>
      <w:r w:rsidRPr="000E15ED">
        <w:rPr>
          <w:rFonts w:ascii="Arial" w:hAnsi="Arial" w:cs="Arial"/>
        </w:rPr>
        <w:t>kcentrum, tastcentrum)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Schors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Merg</w:t>
      </w:r>
    </w:p>
    <w:p w:rsidR="004362E5" w:rsidRPr="000E15ED" w:rsidRDefault="004362E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Kleine hersenen (</w:t>
      </w:r>
      <w:r w:rsidR="00FE7865" w:rsidRPr="000E15ED">
        <w:rPr>
          <w:rFonts w:ascii="Arial" w:hAnsi="Arial" w:cs="Arial"/>
        </w:rPr>
        <w:t xml:space="preserve">cerebellum bevat een </w:t>
      </w:r>
      <w:r w:rsidRPr="000E15ED">
        <w:rPr>
          <w:rFonts w:ascii="Arial" w:hAnsi="Arial" w:cs="Arial"/>
        </w:rPr>
        <w:t>linker - en rechterhelft)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Schors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Merg</w:t>
      </w:r>
    </w:p>
    <w:p w:rsidR="00FE7865" w:rsidRPr="000E15ED" w:rsidRDefault="00FE786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Tussenhersenen (diencephalon)</w:t>
      </w:r>
    </w:p>
    <w:p w:rsidR="00FE7865" w:rsidRPr="000E15ED" w:rsidRDefault="00FE7865" w:rsidP="00FE786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Thalamus</w:t>
      </w:r>
    </w:p>
    <w:p w:rsidR="00FE7865" w:rsidRPr="000E15ED" w:rsidRDefault="00FE7865" w:rsidP="00FE786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Hypothalamus</w:t>
      </w:r>
    </w:p>
    <w:p w:rsidR="004362E5" w:rsidRPr="000E15ED" w:rsidRDefault="004362E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Hersenstam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Midden hersenen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Pons</w:t>
      </w:r>
    </w:p>
    <w:p w:rsidR="004362E5" w:rsidRPr="000E15ED" w:rsidRDefault="004362E5" w:rsidP="004362E5">
      <w:pPr>
        <w:pStyle w:val="Lijstalinea"/>
        <w:numPr>
          <w:ilvl w:val="2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Verlengde merg</w:t>
      </w:r>
    </w:p>
    <w:p w:rsidR="004362E5" w:rsidRPr="000E15ED" w:rsidRDefault="004362E5" w:rsidP="004362E5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Ruggenmerg (omgeven door drie ruggenmergvliezen)</w:t>
      </w:r>
    </w:p>
    <w:p w:rsidR="004362E5" w:rsidRPr="000E15ED" w:rsidRDefault="004362E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Schors</w:t>
      </w:r>
    </w:p>
    <w:p w:rsidR="004362E5" w:rsidRPr="000E15ED" w:rsidRDefault="004362E5" w:rsidP="004362E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Merg</w:t>
      </w:r>
    </w:p>
    <w:p w:rsidR="00FE7865" w:rsidRPr="000E15ED" w:rsidRDefault="004362E5" w:rsidP="00FE7865">
      <w:pPr>
        <w:pStyle w:val="Lijstalinea"/>
        <w:numPr>
          <w:ilvl w:val="1"/>
          <w:numId w:val="2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Centraal kanaal gevuld met vocht (liquor)</w:t>
      </w:r>
    </w:p>
    <w:p w:rsidR="004362E5" w:rsidRPr="000E15ED" w:rsidRDefault="004362E5" w:rsidP="00FE7865">
      <w:pPr>
        <w:rPr>
          <w:rFonts w:ascii="Arial" w:hAnsi="Arial" w:cs="Arial"/>
        </w:rPr>
      </w:pPr>
      <w:r w:rsidRPr="000E15ED">
        <w:rPr>
          <w:rFonts w:ascii="Arial" w:hAnsi="Arial" w:cs="Arial"/>
        </w:rPr>
        <w:t>Perifeer zenuwstelsel</w:t>
      </w:r>
      <w:r w:rsidR="00FE7865" w:rsidRPr="000E15ED">
        <w:rPr>
          <w:rFonts w:ascii="Arial" w:hAnsi="Arial" w:cs="Arial"/>
        </w:rPr>
        <w:t xml:space="preserve"> (a</w:t>
      </w:r>
      <w:r w:rsidRPr="000E15ED">
        <w:rPr>
          <w:rFonts w:ascii="Arial" w:hAnsi="Arial" w:cs="Arial"/>
        </w:rPr>
        <w:t>an- en afvoerende zenuwbanen</w:t>
      </w:r>
      <w:r w:rsidR="00FE7865" w:rsidRPr="000E15ED">
        <w:rPr>
          <w:rFonts w:ascii="Arial" w:hAnsi="Arial" w:cs="Arial"/>
        </w:rPr>
        <w:t>)</w:t>
      </w:r>
    </w:p>
    <w:p w:rsidR="000E15ED" w:rsidRDefault="00FE7865" w:rsidP="00FE7865">
      <w:pPr>
        <w:rPr>
          <w:rFonts w:ascii="Arial" w:hAnsi="Arial" w:cs="Arial"/>
        </w:rPr>
      </w:pPr>
      <w:r w:rsidRPr="000E15ED">
        <w:rPr>
          <w:rFonts w:ascii="Arial" w:hAnsi="Arial" w:cs="Arial"/>
        </w:rPr>
        <w:t>Het limbisch systeem bestaat uit delen van de thalamus, hypothalamus en binnenste delen van de grote hersenen.</w:t>
      </w:r>
    </w:p>
    <w:p w:rsidR="000E15ED" w:rsidRPr="000E15ED" w:rsidRDefault="000E15ED" w:rsidP="00FE7865">
      <w:pPr>
        <w:rPr>
          <w:rFonts w:ascii="Arial" w:hAnsi="Arial" w:cs="Arial"/>
        </w:rPr>
      </w:pPr>
    </w:p>
    <w:p w:rsidR="00FE7865" w:rsidRPr="000E15ED" w:rsidRDefault="00FE7865" w:rsidP="00FE7865">
      <w:pPr>
        <w:rPr>
          <w:rFonts w:ascii="Arial" w:hAnsi="Arial" w:cs="Arial"/>
          <w:sz w:val="24"/>
          <w:szCs w:val="24"/>
        </w:rPr>
      </w:pPr>
      <w:r w:rsidRPr="000E15ED">
        <w:rPr>
          <w:rFonts w:ascii="Arial" w:hAnsi="Arial" w:cs="Arial"/>
          <w:b/>
          <w:sz w:val="24"/>
          <w:szCs w:val="24"/>
        </w:rPr>
        <w:t>Functie</w:t>
      </w:r>
    </w:p>
    <w:p w:rsidR="00FE7865" w:rsidRPr="000E15ED" w:rsidRDefault="00FE7865" w:rsidP="000E15ED">
      <w:pPr>
        <w:rPr>
          <w:rFonts w:ascii="Arial" w:hAnsi="Arial" w:cs="Arial"/>
        </w:rPr>
      </w:pPr>
      <w:r w:rsidRPr="000E15ED">
        <w:rPr>
          <w:rFonts w:ascii="Arial" w:hAnsi="Arial" w:cs="Arial"/>
        </w:rPr>
        <w:t>Centraal zenuwstelsel</w:t>
      </w:r>
    </w:p>
    <w:p w:rsidR="00FE7865" w:rsidRPr="000E15ED" w:rsidRDefault="00FE7865" w:rsidP="000E15E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Hersenen</w:t>
      </w:r>
    </w:p>
    <w:p w:rsidR="00FE7865" w:rsidRPr="000E15ED" w:rsidRDefault="00FE7865" w:rsidP="000E15ED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Grote hersenen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Verwerking van impulsen afkomstig van receptoren (bewustwording van prikkels)</w:t>
      </w:r>
    </w:p>
    <w:p w:rsidR="000E15ED" w:rsidRP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In primaire sensorische centra (bijv. tastcentra, optische centra, gehoorcentra) worden binnenkomende impulsen verwerkt. Pas als de impulsen hier zijn aangekomen en verwerkt neem je iets bewust waar.</w:t>
      </w:r>
    </w:p>
    <w:p w:rsidR="000E15ED" w:rsidRP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lastRenderedPageBreak/>
        <w:t>In secundaire sensorische centra (associatiecentra) wordt verband gelegd met eerder waarnemingen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Plaats van denken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Geheugen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Concentratie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De wil</w:t>
      </w:r>
    </w:p>
    <w:p w:rsidR="00FE7865" w:rsidRPr="000E15ED" w:rsidRDefault="00FE7865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Regeling van bewegingen die bewust worden gemaakt</w:t>
      </w:r>
    </w:p>
    <w:p w:rsidR="00FE7865" w:rsidRPr="000E15ED" w:rsidRDefault="00FE7865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In primaire motorische centra ontstaan impulsen voor bewegingen die je bewust maakt.</w:t>
      </w:r>
    </w:p>
    <w:p w:rsidR="00FE7865" w:rsidRDefault="00FE7865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 w:rsidRPr="000E15ED">
        <w:rPr>
          <w:rFonts w:ascii="Arial" w:hAnsi="Arial" w:cs="Arial"/>
        </w:rPr>
        <w:t>In secundaire motorische centra worden bewegingen op elkaar afgestemd (bijv. in het schrijfcentrum en het spreekcentrum)</w:t>
      </w:r>
      <w:r w:rsidR="000E15ED" w:rsidRPr="000E15ED">
        <w:rPr>
          <w:rFonts w:ascii="Arial" w:hAnsi="Arial" w:cs="Arial"/>
        </w:rPr>
        <w:t>. Een motorisch geheugen voor vaardigheden/motorprogramma’s</w:t>
      </w:r>
    </w:p>
    <w:p w:rsidR="000E15ED" w:rsidRDefault="000E15ED" w:rsidP="000E15ED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Kleine hersenen</w:t>
      </w:r>
    </w:p>
    <w:p w:rsidR="000E15ED" w:rsidRDefault="00247089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Coördineert</w:t>
      </w:r>
      <w:r w:rsidR="000E15ED">
        <w:rPr>
          <w:rFonts w:ascii="Arial" w:hAnsi="Arial" w:cs="Arial"/>
        </w:rPr>
        <w:t xml:space="preserve"> bewegingen en houding (o.a. het handhaven van evenwicht)</w:t>
      </w:r>
    </w:p>
    <w:p w:rsidR="000E15ED" w:rsidRDefault="000E15ED" w:rsidP="000E15ED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Tussen hersenen</w:t>
      </w:r>
    </w:p>
    <w:p w:rsidR="000E15ED" w:rsidRDefault="000E15ED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Thalamus</w:t>
      </w:r>
    </w:p>
    <w:p w:rsid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Verbindt de hersenstam met de grote hersenen</w:t>
      </w:r>
    </w:p>
    <w:p w:rsid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Filtert de informatie die naar de grote hersenen toegaat</w:t>
      </w:r>
    </w:p>
    <w:p w:rsidR="000E15ED" w:rsidRDefault="000E15ED" w:rsidP="000E15ED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Hypothalamus</w:t>
      </w:r>
    </w:p>
    <w:p w:rsid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Controleert homeostatische regelmechanismen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Lichaamstemperatuur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Waterbalans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Dorst, honger, slaap</w:t>
      </w:r>
    </w:p>
    <w:p w:rsidR="000E15ED" w:rsidRDefault="00247089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Beïnvloedt</w:t>
      </w:r>
      <w:r w:rsidR="000E15ED">
        <w:rPr>
          <w:rFonts w:ascii="Arial" w:hAnsi="Arial" w:cs="Arial"/>
        </w:rPr>
        <w:t xml:space="preserve"> de centra van het autonome zenuwstelsel in het verlengde merg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Hartritme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Ademhalingsfrequentie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Darmperistaltiek</w:t>
      </w:r>
    </w:p>
    <w:p w:rsidR="000E15ED" w:rsidRDefault="000E15ED" w:rsidP="000E15ED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Secretie van verteringssappen</w:t>
      </w:r>
    </w:p>
    <w:p w:rsidR="000E15ED" w:rsidRDefault="000E15ED" w:rsidP="000E15ED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Bestuurt het hormoonstelsel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Maakt neurohormonen (ADH, oxytocine)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Maakt releasinghormonen</w:t>
      </w:r>
    </w:p>
    <w:p w:rsidR="000E15ED" w:rsidRDefault="000E15ED" w:rsidP="000E15ED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Hersenstam</w:t>
      </w:r>
    </w:p>
    <w:p w:rsidR="008D6975" w:rsidRDefault="008D6975" w:rsidP="008D6975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Middenhersenen</w:t>
      </w:r>
    </w:p>
    <w:p w:rsidR="008D6975" w:rsidRDefault="008D6975" w:rsidP="008D6975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Vervoert impulsen van hoofd en hals naar kleine en grote hersenen en omgekeerd</w:t>
      </w:r>
    </w:p>
    <w:p w:rsidR="008D6975" w:rsidRDefault="008D6975" w:rsidP="008D6975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Bevat reflexbogen voor hoofd en hals</w:t>
      </w:r>
    </w:p>
    <w:p w:rsidR="008D6975" w:rsidRDefault="008D6975" w:rsidP="008D6975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Verlengde merg en pons</w:t>
      </w:r>
    </w:p>
    <w:p w:rsidR="008D6975" w:rsidRDefault="008D6975" w:rsidP="008D6975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Plaats waar de impulsbanen van en naar de linker- en rechterlichaamshelft elkaar kruizen</w:t>
      </w:r>
    </w:p>
    <w:p w:rsidR="008D6975" w:rsidRDefault="008D6975" w:rsidP="008D6975">
      <w:pPr>
        <w:pStyle w:val="Lijstalinea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Bevat verschillende centra van het autonome zenuwstelsel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Ademcentrum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Cardiovasculair centrum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Slikken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Bloedactiviteit (bloeddruk)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Darmperistaltiek</w:t>
      </w:r>
    </w:p>
    <w:p w:rsidR="008D6975" w:rsidRDefault="008D6975" w:rsidP="008D6975">
      <w:pPr>
        <w:pStyle w:val="Lijstalinea"/>
        <w:numPr>
          <w:ilvl w:val="4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Afscheiding van verteringssappen</w:t>
      </w:r>
    </w:p>
    <w:p w:rsidR="000E15ED" w:rsidRDefault="000E15ED" w:rsidP="000E15ED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Ruggenmerg</w:t>
      </w:r>
    </w:p>
    <w:p w:rsidR="008D6975" w:rsidRDefault="008D6975" w:rsidP="008D6975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Geleidt impulsen van zenuwen in romp en ledematen naar de hersenen en omgekeerd</w:t>
      </w:r>
    </w:p>
    <w:p w:rsidR="008D6975" w:rsidRDefault="008D6975" w:rsidP="008D6975">
      <w:pPr>
        <w:pStyle w:val="Lijstalinea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Geleidt impulsen in reflexbogen van romp en ledematen</w:t>
      </w:r>
    </w:p>
    <w:p w:rsidR="000E15ED" w:rsidRDefault="000E15ED" w:rsidP="000E15ED">
      <w:pPr>
        <w:pStyle w:val="Lijstaline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Perifeer zenuwstelsel</w:t>
      </w:r>
    </w:p>
    <w:p w:rsidR="008D6975" w:rsidRDefault="008D6975" w:rsidP="008D6975">
      <w:pPr>
        <w:pStyle w:val="Lijstalinea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Vervoert impulsen van zintuigen naar het centrale zenuwstelsel en van het centrale zenuwstelsel naar de effectoren (klieren en spieren)</w:t>
      </w:r>
    </w:p>
    <w:p w:rsidR="008D6975" w:rsidRDefault="008D6975" w:rsidP="008D6975">
      <w:pPr>
        <w:rPr>
          <w:rFonts w:ascii="Arial" w:hAnsi="Arial" w:cs="Arial"/>
        </w:rPr>
      </w:pPr>
      <w:r>
        <w:rPr>
          <w:rFonts w:ascii="Arial" w:hAnsi="Arial" w:cs="Arial"/>
        </w:rPr>
        <w:t>De vier kwabben</w:t>
      </w:r>
    </w:p>
    <w:p w:rsidR="008D6975" w:rsidRDefault="008D6975" w:rsidP="008D697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Slaapkwabben (temporaal kwabben) zijn betrokken bij gehoor, reuk en het geheugen</w:t>
      </w:r>
    </w:p>
    <w:p w:rsidR="008D6975" w:rsidRDefault="008D6975" w:rsidP="008D697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Achterhoofdskwabben (occipitaal kwabben) zijn betrokken bij het gezicht (visuele interpretatie)</w:t>
      </w:r>
    </w:p>
    <w:p w:rsidR="008D6975" w:rsidRDefault="008D6975" w:rsidP="008D697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Voorhoofdskwabben (frontaal kwabben) zijn betrokken bij beweging, spraak, gecompliceerd denken, verwerking van gedachten, oplossen van problemen, redenering en emotie</w:t>
      </w:r>
    </w:p>
    <w:p w:rsidR="008D6975" w:rsidRDefault="00F9726C" w:rsidP="008D6975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Wand</w:t>
      </w:r>
      <w:r w:rsidR="008D6975">
        <w:rPr>
          <w:rFonts w:ascii="Arial" w:hAnsi="Arial" w:cs="Arial"/>
        </w:rPr>
        <w:t>wabben (</w:t>
      </w:r>
      <w:r w:rsidR="00247089">
        <w:rPr>
          <w:rFonts w:ascii="Arial" w:hAnsi="Arial" w:cs="Arial"/>
        </w:rPr>
        <w:t>pariëtale</w:t>
      </w:r>
      <w:r w:rsidR="008D6975">
        <w:rPr>
          <w:rFonts w:ascii="Arial" w:hAnsi="Arial" w:cs="Arial"/>
        </w:rPr>
        <w:t xml:space="preserve"> kwabben) bevatten o.a. primair sensorische gebieden voor voelen (pijn-, tast- en temperatuurregeling).</w:t>
      </w:r>
    </w:p>
    <w:p w:rsidR="007C14A8" w:rsidRDefault="007C14A8" w:rsidP="008D6975">
      <w:pPr>
        <w:rPr>
          <w:rFonts w:ascii="Arial" w:hAnsi="Arial" w:cs="Arial"/>
        </w:rPr>
      </w:pPr>
    </w:p>
    <w:p w:rsidR="008D6975" w:rsidRDefault="008D6975" w:rsidP="008D6975">
      <w:pPr>
        <w:rPr>
          <w:rFonts w:ascii="Arial" w:hAnsi="Arial" w:cs="Arial"/>
        </w:rPr>
      </w:pPr>
      <w:r>
        <w:rPr>
          <w:rFonts w:ascii="Arial" w:hAnsi="Arial" w:cs="Arial"/>
        </w:rPr>
        <w:t>De basale kernen (ganglia)</w:t>
      </w:r>
    </w:p>
    <w:p w:rsidR="008D6975" w:rsidRDefault="008D6975" w:rsidP="008D6975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Vormen een complex controlesysteem die de spieractiviteiten reguleert </w:t>
      </w:r>
      <w:r w:rsidR="007C14A8">
        <w:rPr>
          <w:rFonts w:ascii="Arial" w:hAnsi="Arial" w:cs="Arial"/>
        </w:rPr>
        <w:t xml:space="preserve">(in samenwerking met de kleine hersenen) </w:t>
      </w:r>
      <w:r>
        <w:rPr>
          <w:rFonts w:ascii="Arial" w:hAnsi="Arial" w:cs="Arial"/>
        </w:rPr>
        <w:t xml:space="preserve">die het lichaam in staat stelt </w:t>
      </w:r>
      <w:r w:rsidR="00247089">
        <w:rPr>
          <w:rFonts w:ascii="Arial" w:hAnsi="Arial" w:cs="Arial"/>
        </w:rPr>
        <w:t>specifieke</w:t>
      </w:r>
      <w:r>
        <w:rPr>
          <w:rFonts w:ascii="Arial" w:hAnsi="Arial" w:cs="Arial"/>
        </w:rPr>
        <w:t xml:space="preserve"> bewegingen vrij en onbewust te maken. Dit soort spieractiviteit zorgt voor armbewegingen tijdens het lopen en gezichtsuitdrukkingen</w:t>
      </w:r>
      <w:r w:rsidR="007C14A8">
        <w:rPr>
          <w:rFonts w:ascii="Arial" w:hAnsi="Arial" w:cs="Arial"/>
        </w:rPr>
        <w:t>. Ook betrokken bij timing waardoor maatgevoel voor muziek en taal.</w:t>
      </w:r>
    </w:p>
    <w:p w:rsidR="008D6975" w:rsidRDefault="007C14A8" w:rsidP="008D6975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Betrokken bij bepaalde cognitieve en emotionele functies.</w:t>
      </w:r>
    </w:p>
    <w:p w:rsidR="007C14A8" w:rsidRDefault="007C14A8" w:rsidP="007C14A8">
      <w:pPr>
        <w:rPr>
          <w:rFonts w:ascii="Arial" w:hAnsi="Arial" w:cs="Arial"/>
        </w:rPr>
      </w:pPr>
    </w:p>
    <w:p w:rsidR="007C14A8" w:rsidRDefault="007C14A8" w:rsidP="007C14A8">
      <w:pPr>
        <w:rPr>
          <w:rFonts w:ascii="Arial" w:hAnsi="Arial" w:cs="Arial"/>
        </w:rPr>
      </w:pPr>
      <w:r>
        <w:rPr>
          <w:rFonts w:ascii="Arial" w:hAnsi="Arial" w:cs="Arial"/>
        </w:rPr>
        <w:t>Het limbisch systeem</w:t>
      </w:r>
    </w:p>
    <w:p w:rsidR="007C14A8" w:rsidRDefault="007C14A8" w:rsidP="007C14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Emotie</w:t>
      </w:r>
    </w:p>
    <w:p w:rsidR="007C14A8" w:rsidRDefault="007C14A8" w:rsidP="007C14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Geheugen</w:t>
      </w:r>
    </w:p>
    <w:p w:rsidR="007C14A8" w:rsidRPr="007C14A8" w:rsidRDefault="007C14A8" w:rsidP="007C14A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Leren</w:t>
      </w:r>
      <w:bookmarkStart w:id="0" w:name="_GoBack"/>
      <w:bookmarkEnd w:id="0"/>
    </w:p>
    <w:p w:rsidR="000E15ED" w:rsidRPr="000E15ED" w:rsidRDefault="000E15ED" w:rsidP="000E15ED">
      <w:pPr>
        <w:pStyle w:val="Lijstalinea"/>
        <w:ind w:left="3600"/>
        <w:rPr>
          <w:rFonts w:ascii="Arial" w:hAnsi="Arial" w:cs="Arial"/>
        </w:rPr>
      </w:pPr>
    </w:p>
    <w:p w:rsidR="004362E5" w:rsidRDefault="002B7A19" w:rsidP="004362E5">
      <w:r>
        <w:rPr>
          <w:noProof/>
          <w:lang w:eastAsia="nl-NL"/>
        </w:rPr>
        <w:lastRenderedPageBreak/>
        <w:drawing>
          <wp:inline distT="0" distB="0" distL="0" distR="0">
            <wp:extent cx="5760720" cy="3755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enen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9" w:rsidRDefault="002B7A19" w:rsidP="004362E5"/>
    <w:p w:rsidR="002B7A19" w:rsidRDefault="002B7A19" w:rsidP="004362E5">
      <w:r>
        <w:rPr>
          <w:noProof/>
          <w:lang w:eastAsia="nl-NL"/>
        </w:rPr>
        <w:drawing>
          <wp:inline distT="0" distB="0" distL="0" distR="0">
            <wp:extent cx="5819775" cy="3922786"/>
            <wp:effectExtent l="0" t="0" r="0" b="190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306hersencent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92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A19" w:rsidRDefault="002B7A19" w:rsidP="004362E5"/>
    <w:p w:rsidR="002B7A19" w:rsidRDefault="002B7A19" w:rsidP="004362E5">
      <w:r>
        <w:rPr>
          <w:noProof/>
          <w:lang w:eastAsia="nl-NL"/>
        </w:rPr>
        <w:lastRenderedPageBreak/>
        <w:drawing>
          <wp:inline distT="0" distB="0" distL="0" distR="0">
            <wp:extent cx="5953125" cy="446484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-br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446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1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90" w:rsidRDefault="00561F90" w:rsidP="00247089">
      <w:pPr>
        <w:spacing w:after="0" w:line="240" w:lineRule="auto"/>
      </w:pPr>
      <w:r>
        <w:separator/>
      </w:r>
    </w:p>
  </w:endnote>
  <w:endnote w:type="continuationSeparator" w:id="0">
    <w:p w:rsidR="00561F90" w:rsidRDefault="00561F90" w:rsidP="0024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70965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47089" w:rsidRDefault="00247089">
            <w:pPr>
              <w:pStyle w:val="Voetteks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4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44D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7089" w:rsidRDefault="002470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90" w:rsidRDefault="00561F90" w:rsidP="00247089">
      <w:pPr>
        <w:spacing w:after="0" w:line="240" w:lineRule="auto"/>
      </w:pPr>
      <w:r>
        <w:separator/>
      </w:r>
    </w:p>
  </w:footnote>
  <w:footnote w:type="continuationSeparator" w:id="0">
    <w:p w:rsidR="00561F90" w:rsidRDefault="00561F90" w:rsidP="0024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C0F"/>
    <w:multiLevelType w:val="hybridMultilevel"/>
    <w:tmpl w:val="794E43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6790"/>
    <w:multiLevelType w:val="hybridMultilevel"/>
    <w:tmpl w:val="8F6E0F9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3D259C7"/>
    <w:multiLevelType w:val="hybridMultilevel"/>
    <w:tmpl w:val="EA9C1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C4451"/>
    <w:multiLevelType w:val="hybridMultilevel"/>
    <w:tmpl w:val="12D25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E2CDE"/>
    <w:multiLevelType w:val="hybridMultilevel"/>
    <w:tmpl w:val="FA705C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55977"/>
    <w:multiLevelType w:val="hybridMultilevel"/>
    <w:tmpl w:val="591C0E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34EC"/>
    <w:multiLevelType w:val="hybridMultilevel"/>
    <w:tmpl w:val="FD985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5"/>
    <w:rsid w:val="000E15ED"/>
    <w:rsid w:val="00247089"/>
    <w:rsid w:val="002B7A19"/>
    <w:rsid w:val="004362E5"/>
    <w:rsid w:val="004663EB"/>
    <w:rsid w:val="00561F90"/>
    <w:rsid w:val="005A5709"/>
    <w:rsid w:val="007C14A8"/>
    <w:rsid w:val="008D6975"/>
    <w:rsid w:val="00C644D4"/>
    <w:rsid w:val="00F9726C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62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A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089"/>
  </w:style>
  <w:style w:type="paragraph" w:styleId="Voettekst">
    <w:name w:val="footer"/>
    <w:basedOn w:val="Standaard"/>
    <w:link w:val="VoettekstChar"/>
    <w:uiPriority w:val="99"/>
    <w:unhideWhenUsed/>
    <w:rsid w:val="002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62E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B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A1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089"/>
  </w:style>
  <w:style w:type="paragraph" w:styleId="Voettekst">
    <w:name w:val="footer"/>
    <w:basedOn w:val="Standaard"/>
    <w:link w:val="VoettekstChar"/>
    <w:uiPriority w:val="99"/>
    <w:unhideWhenUsed/>
    <w:rsid w:val="0024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A4AFE-8001-4BD2-9F5B-43319CB2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</dc:creator>
  <cp:keywords/>
  <dc:description/>
  <cp:lastModifiedBy>Stam</cp:lastModifiedBy>
  <cp:revision>4</cp:revision>
  <cp:lastPrinted>2013-02-10T12:38:00Z</cp:lastPrinted>
  <dcterms:created xsi:type="dcterms:W3CDTF">2013-02-10T12:38:00Z</dcterms:created>
  <dcterms:modified xsi:type="dcterms:W3CDTF">2013-02-10T12:39:00Z</dcterms:modified>
</cp:coreProperties>
</file>