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B74D" w14:textId="77777777" w:rsidR="004E23B1" w:rsidRPr="004E23B1" w:rsidRDefault="00914518">
      <w:pPr>
        <w:rPr>
          <w:rFonts w:ascii="Arial" w:hAnsi="Arial" w:cs="Arial"/>
          <w:sz w:val="28"/>
          <w:szCs w:val="28"/>
        </w:rPr>
      </w:pPr>
      <w:r w:rsidRPr="00BB74A3">
        <w:rPr>
          <w:rFonts w:ascii="Arial" w:hAnsi="Arial" w:cs="Arial"/>
          <w:sz w:val="28"/>
          <w:szCs w:val="28"/>
        </w:rPr>
        <w:t>Regulering van genexpressie</w:t>
      </w:r>
    </w:p>
    <w:p w14:paraId="066AB74E" w14:textId="05EFD542" w:rsidR="004E23B1" w:rsidRPr="004E23B1" w:rsidRDefault="00CD7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5CD4F41B" wp14:editId="00C28A2F">
            <wp:extent cx="5422605" cy="468543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ssieschem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596" cy="468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B74F" w14:textId="77777777" w:rsidR="00BA7E4A" w:rsidRPr="00BA7E4A" w:rsidRDefault="00BA7E4A" w:rsidP="00BA7E4A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Figuur 1.</w:t>
      </w:r>
    </w:p>
    <w:p w14:paraId="066AB750" w14:textId="77777777" w:rsidR="00BA7E4A" w:rsidRDefault="00BA7E4A" w:rsidP="00BA7E4A">
      <w:pPr>
        <w:pStyle w:val="Lijstalinea"/>
        <w:rPr>
          <w:rFonts w:ascii="Arial" w:hAnsi="Arial" w:cs="Arial"/>
          <w:sz w:val="24"/>
          <w:szCs w:val="24"/>
        </w:rPr>
      </w:pPr>
    </w:p>
    <w:p w14:paraId="066AB751" w14:textId="77777777" w:rsidR="00914518" w:rsidRDefault="00914518" w:rsidP="009145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Signaaltransductie o.a. door ligand, receptor, </w:t>
      </w:r>
      <w:proofErr w:type="spellStart"/>
      <w:r w:rsidRPr="00BB74A3">
        <w:rPr>
          <w:rFonts w:ascii="Arial" w:hAnsi="Arial" w:cs="Arial"/>
          <w:sz w:val="24"/>
          <w:szCs w:val="24"/>
        </w:rPr>
        <w:t>signaaltransducerende</w:t>
      </w:r>
      <w:proofErr w:type="spellEnd"/>
      <w:r w:rsidRPr="00BB74A3">
        <w:rPr>
          <w:rFonts w:ascii="Arial" w:hAnsi="Arial" w:cs="Arial"/>
          <w:sz w:val="24"/>
          <w:szCs w:val="24"/>
        </w:rPr>
        <w:t xml:space="preserve"> eiwitten, second </w:t>
      </w:r>
      <w:proofErr w:type="spellStart"/>
      <w:r w:rsidRPr="00BB74A3">
        <w:rPr>
          <w:rFonts w:ascii="Arial" w:hAnsi="Arial" w:cs="Arial"/>
          <w:sz w:val="24"/>
          <w:szCs w:val="24"/>
        </w:rPr>
        <w:t>messengers</w:t>
      </w:r>
      <w:proofErr w:type="spellEnd"/>
      <w:r w:rsidRPr="00BB74A3">
        <w:rPr>
          <w:rFonts w:ascii="Arial" w:hAnsi="Arial" w:cs="Arial"/>
          <w:sz w:val="24"/>
          <w:szCs w:val="24"/>
        </w:rPr>
        <w:t xml:space="preserve"> en transcriptiefactoren</w:t>
      </w:r>
    </w:p>
    <w:p w14:paraId="423BE5DF" w14:textId="77777777" w:rsidR="00CD729F" w:rsidRPr="00BB74A3" w:rsidRDefault="00CD729F" w:rsidP="00CD729F">
      <w:pPr>
        <w:pStyle w:val="Lijstalinea"/>
        <w:rPr>
          <w:rFonts w:ascii="Arial" w:hAnsi="Arial" w:cs="Arial"/>
          <w:sz w:val="24"/>
          <w:szCs w:val="24"/>
        </w:rPr>
      </w:pPr>
    </w:p>
    <w:p w14:paraId="066AB752" w14:textId="7C2D0688" w:rsidR="00914518" w:rsidRPr="00BB74A3" w:rsidRDefault="00C860FB" w:rsidP="009145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DNA- en c</w:t>
      </w:r>
      <w:r w:rsidR="00914518" w:rsidRPr="00BB74A3">
        <w:rPr>
          <w:rFonts w:ascii="Arial" w:hAnsi="Arial" w:cs="Arial"/>
          <w:sz w:val="24"/>
          <w:szCs w:val="24"/>
        </w:rPr>
        <w:t>hromatine modificatie</w:t>
      </w:r>
    </w:p>
    <w:p w14:paraId="066AB753" w14:textId="77777777" w:rsidR="00914518" w:rsidRPr="00BB74A3" w:rsidRDefault="00914518" w:rsidP="00914518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DNA </w:t>
      </w:r>
      <w:proofErr w:type="spellStart"/>
      <w:r w:rsidRPr="00BB74A3">
        <w:rPr>
          <w:rFonts w:ascii="Arial" w:hAnsi="Arial" w:cs="Arial"/>
          <w:sz w:val="24"/>
          <w:szCs w:val="24"/>
        </w:rPr>
        <w:t>methylatie</w:t>
      </w:r>
      <w:proofErr w:type="spellEnd"/>
    </w:p>
    <w:p w14:paraId="066AB754" w14:textId="77777777" w:rsidR="00914518" w:rsidRPr="00BB74A3" w:rsidRDefault="00914518" w:rsidP="00914518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Histon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modificatie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methylering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acetylering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fosforylering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ubiquitinering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>)</w:t>
      </w:r>
    </w:p>
    <w:p w14:paraId="066AB755" w14:textId="77777777" w:rsidR="00914518" w:rsidRDefault="00914518" w:rsidP="00914518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Niet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coderend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 xml:space="preserve"> RNA</w:t>
      </w:r>
    </w:p>
    <w:p w14:paraId="0EEE69B8" w14:textId="77777777" w:rsidR="00CD729F" w:rsidRPr="00BB74A3" w:rsidRDefault="00CD729F" w:rsidP="00CD729F">
      <w:pPr>
        <w:pStyle w:val="Lijstalinea"/>
        <w:ind w:left="1440"/>
        <w:rPr>
          <w:rFonts w:ascii="Arial" w:hAnsi="Arial" w:cs="Arial"/>
          <w:sz w:val="24"/>
          <w:szCs w:val="24"/>
          <w:lang w:val="en-US"/>
        </w:rPr>
      </w:pPr>
    </w:p>
    <w:p w14:paraId="066AB756" w14:textId="00CD319E" w:rsidR="00914518" w:rsidRPr="00BB74A3" w:rsidRDefault="00914518" w:rsidP="009145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Transcriptie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initiatie</w:t>
      </w:r>
      <w:proofErr w:type="spellEnd"/>
      <w:r w:rsidR="00C860F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860FB">
        <w:rPr>
          <w:rFonts w:ascii="Arial" w:hAnsi="Arial" w:cs="Arial"/>
          <w:sz w:val="24"/>
          <w:szCs w:val="24"/>
          <w:lang w:val="en-US"/>
        </w:rPr>
        <w:t>zie</w:t>
      </w:r>
      <w:proofErr w:type="spellEnd"/>
      <w:r w:rsidR="00C860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60FB">
        <w:rPr>
          <w:rFonts w:ascii="Arial" w:hAnsi="Arial" w:cs="Arial"/>
          <w:sz w:val="24"/>
          <w:szCs w:val="24"/>
          <w:lang w:val="en-US"/>
        </w:rPr>
        <w:t>figuur</w:t>
      </w:r>
      <w:proofErr w:type="spellEnd"/>
      <w:r w:rsidR="00C860FB">
        <w:rPr>
          <w:rFonts w:ascii="Arial" w:hAnsi="Arial" w:cs="Arial"/>
          <w:sz w:val="24"/>
          <w:szCs w:val="24"/>
          <w:lang w:val="en-US"/>
        </w:rPr>
        <w:t xml:space="preserve"> 2)</w:t>
      </w:r>
    </w:p>
    <w:p w14:paraId="066AB757" w14:textId="77777777" w:rsidR="00914518" w:rsidRPr="00BB74A3" w:rsidRDefault="00914518" w:rsidP="00914518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Regulerende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elementen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B74A3">
        <w:rPr>
          <w:rFonts w:ascii="Arial" w:hAnsi="Arial" w:cs="Arial"/>
          <w:sz w:val="24"/>
          <w:szCs w:val="24"/>
          <w:lang w:val="en-US"/>
        </w:rPr>
        <w:t>als</w:t>
      </w:r>
      <w:proofErr w:type="spellEnd"/>
      <w:proofErr w:type="gramEnd"/>
      <w:r w:rsidRPr="00BB74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promotor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>, enhancer, silencer etc.</w:t>
      </w:r>
    </w:p>
    <w:p w14:paraId="5070D4C0" w14:textId="1CFCCCB7" w:rsidR="00C860FB" w:rsidRPr="00CD729F" w:rsidRDefault="00914518" w:rsidP="00CD729F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Transcriptiefactoren</w:t>
      </w:r>
      <w:proofErr w:type="spellEnd"/>
    </w:p>
    <w:p w14:paraId="139EAB62" w14:textId="77777777" w:rsidR="00C860FB" w:rsidRDefault="00C860FB" w:rsidP="00C860FB">
      <w:pPr>
        <w:ind w:left="1080"/>
        <w:rPr>
          <w:rFonts w:ascii="Arial" w:hAnsi="Arial" w:cs="Arial"/>
          <w:sz w:val="24"/>
          <w:szCs w:val="24"/>
          <w:lang w:val="en-US"/>
        </w:rPr>
      </w:pPr>
    </w:p>
    <w:p w14:paraId="49219C14" w14:textId="77777777" w:rsidR="00C860FB" w:rsidRDefault="00C860FB" w:rsidP="00C860FB">
      <w:pPr>
        <w:ind w:left="1080"/>
        <w:rPr>
          <w:rFonts w:ascii="Arial" w:hAnsi="Arial" w:cs="Arial"/>
          <w:sz w:val="24"/>
          <w:szCs w:val="24"/>
          <w:lang w:val="en-US"/>
        </w:rPr>
      </w:pPr>
    </w:p>
    <w:p w14:paraId="296D7E10" w14:textId="10611C5B" w:rsidR="00C860FB" w:rsidRPr="00C860FB" w:rsidRDefault="00C860FB" w:rsidP="00C860FB">
      <w:pPr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lastRenderedPageBreak/>
        <w:drawing>
          <wp:inline distT="0" distB="0" distL="0" distR="0" wp14:anchorId="78897A10" wp14:editId="5F95FDDC">
            <wp:extent cx="3817089" cy="37750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criptiefactorenmo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862" cy="377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1D8A" w14:textId="755DD10C" w:rsidR="00C860FB" w:rsidRPr="00C860FB" w:rsidRDefault="00C860FB" w:rsidP="00C860FB">
      <w:pPr>
        <w:pStyle w:val="Lijstalinea"/>
        <w:rPr>
          <w:rFonts w:ascii="Arial" w:hAnsi="Arial" w:cs="Arial"/>
        </w:rPr>
      </w:pPr>
      <w:r w:rsidRPr="00C860FB">
        <w:rPr>
          <w:rFonts w:ascii="Arial" w:hAnsi="Arial" w:cs="Arial"/>
        </w:rPr>
        <w:t>Figuur 2. Transcriptiefactoren en initiatie van transcriptie</w:t>
      </w:r>
    </w:p>
    <w:p w14:paraId="087B183F" w14:textId="77777777" w:rsidR="00C860FB" w:rsidRPr="00C860FB" w:rsidRDefault="00C860FB" w:rsidP="00C860FB">
      <w:pPr>
        <w:pStyle w:val="Lijstalinea"/>
        <w:rPr>
          <w:rFonts w:ascii="Arial" w:hAnsi="Arial" w:cs="Arial"/>
          <w:sz w:val="24"/>
          <w:szCs w:val="24"/>
        </w:rPr>
      </w:pPr>
    </w:p>
    <w:p w14:paraId="066AB759" w14:textId="264BDC40" w:rsidR="00914518" w:rsidRPr="00BB74A3" w:rsidRDefault="00914518" w:rsidP="009145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B74A3">
        <w:rPr>
          <w:rFonts w:ascii="Arial" w:hAnsi="Arial" w:cs="Arial"/>
          <w:sz w:val="24"/>
          <w:szCs w:val="24"/>
          <w:lang w:val="en-US"/>
        </w:rPr>
        <w:t>Post</w:t>
      </w:r>
      <w:r w:rsidR="00C860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transcriptie</w:t>
      </w:r>
      <w:proofErr w:type="spellEnd"/>
      <w:r w:rsidRPr="00BB74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74A3">
        <w:rPr>
          <w:rFonts w:ascii="Arial" w:hAnsi="Arial" w:cs="Arial"/>
          <w:sz w:val="24"/>
          <w:szCs w:val="24"/>
          <w:lang w:val="en-US"/>
        </w:rPr>
        <w:t>modificatie</w:t>
      </w:r>
      <w:proofErr w:type="spellEnd"/>
    </w:p>
    <w:p w14:paraId="066AB75A" w14:textId="77777777" w:rsidR="00773179" w:rsidRPr="00BB74A3" w:rsidRDefault="00914518" w:rsidP="00914518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>Additie van Cap en poly A staart voor</w:t>
      </w:r>
      <w:r w:rsidR="00773179" w:rsidRPr="00BB74A3">
        <w:rPr>
          <w:rFonts w:ascii="Arial" w:hAnsi="Arial" w:cs="Arial"/>
          <w:sz w:val="24"/>
          <w:szCs w:val="24"/>
        </w:rPr>
        <w:t xml:space="preserve"> het faciliteren van export vanuit de kern, help bij bescherming tegen degradatie en help bij de binding aan de ribosomen.</w:t>
      </w:r>
    </w:p>
    <w:p w14:paraId="066AB75B" w14:textId="5994A577" w:rsidR="00914518" w:rsidRPr="00BB74A3" w:rsidRDefault="00B46CB7" w:rsidP="00914518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(alternatieve)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914518" w:rsidRPr="00BB74A3">
        <w:rPr>
          <w:rFonts w:ascii="Arial" w:hAnsi="Arial" w:cs="Arial"/>
          <w:sz w:val="24"/>
          <w:szCs w:val="24"/>
        </w:rPr>
        <w:t>plicing</w:t>
      </w:r>
      <w:proofErr w:type="spellEnd"/>
      <w:r>
        <w:rPr>
          <w:rFonts w:ascii="Arial" w:hAnsi="Arial" w:cs="Arial"/>
          <w:sz w:val="24"/>
          <w:szCs w:val="24"/>
        </w:rPr>
        <w:t xml:space="preserve"> (zie figuur 3)</w:t>
      </w:r>
    </w:p>
    <w:p w14:paraId="066AB75C" w14:textId="04C85B4F" w:rsidR="00914518" w:rsidRPr="00BB74A3" w:rsidRDefault="00914518" w:rsidP="00914518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Degradatie </w:t>
      </w:r>
      <w:r w:rsidR="002902AB" w:rsidRPr="00BB74A3">
        <w:rPr>
          <w:rFonts w:ascii="Arial" w:hAnsi="Arial" w:cs="Arial"/>
          <w:sz w:val="24"/>
          <w:szCs w:val="24"/>
        </w:rPr>
        <w:t xml:space="preserve">van </w:t>
      </w:r>
      <w:proofErr w:type="spellStart"/>
      <w:r w:rsidR="002902AB" w:rsidRPr="00BB74A3">
        <w:rPr>
          <w:rFonts w:ascii="Arial" w:hAnsi="Arial" w:cs="Arial"/>
          <w:sz w:val="24"/>
          <w:szCs w:val="24"/>
        </w:rPr>
        <w:t>mRNA</w:t>
      </w:r>
      <w:proofErr w:type="spellEnd"/>
      <w:r w:rsidR="002902AB" w:rsidRPr="00BB74A3">
        <w:rPr>
          <w:rFonts w:ascii="Arial" w:hAnsi="Arial" w:cs="Arial"/>
          <w:sz w:val="24"/>
          <w:szCs w:val="24"/>
        </w:rPr>
        <w:t xml:space="preserve"> </w:t>
      </w:r>
      <w:r w:rsidRPr="00BB74A3">
        <w:rPr>
          <w:rFonts w:ascii="Arial" w:hAnsi="Arial" w:cs="Arial"/>
          <w:sz w:val="24"/>
          <w:szCs w:val="24"/>
        </w:rPr>
        <w:t>o</w:t>
      </w:r>
      <w:r w:rsidR="002902AB" w:rsidRPr="00BB74A3">
        <w:rPr>
          <w:rFonts w:ascii="Arial" w:hAnsi="Arial" w:cs="Arial"/>
          <w:sz w:val="24"/>
          <w:szCs w:val="24"/>
        </w:rPr>
        <w:t>.</w:t>
      </w:r>
      <w:r w:rsidRPr="00BB74A3">
        <w:rPr>
          <w:rFonts w:ascii="Arial" w:hAnsi="Arial" w:cs="Arial"/>
          <w:sz w:val="24"/>
          <w:szCs w:val="24"/>
        </w:rPr>
        <w:t>a</w:t>
      </w:r>
      <w:r w:rsidR="002902AB" w:rsidRPr="00BB74A3">
        <w:rPr>
          <w:rFonts w:ascii="Arial" w:hAnsi="Arial" w:cs="Arial"/>
          <w:sz w:val="24"/>
          <w:szCs w:val="24"/>
        </w:rPr>
        <w:t>.</w:t>
      </w:r>
      <w:r w:rsidRPr="00BB74A3">
        <w:rPr>
          <w:rFonts w:ascii="Arial" w:hAnsi="Arial" w:cs="Arial"/>
          <w:sz w:val="24"/>
          <w:szCs w:val="24"/>
        </w:rPr>
        <w:t xml:space="preserve"> door </w:t>
      </w:r>
      <w:proofErr w:type="spellStart"/>
      <w:r w:rsidRPr="00BB74A3">
        <w:rPr>
          <w:rFonts w:ascii="Arial" w:hAnsi="Arial" w:cs="Arial"/>
          <w:sz w:val="24"/>
          <w:szCs w:val="24"/>
        </w:rPr>
        <w:t>RNAi</w:t>
      </w:r>
      <w:proofErr w:type="spellEnd"/>
      <w:r w:rsidRPr="00BB74A3">
        <w:rPr>
          <w:rFonts w:ascii="Arial" w:hAnsi="Arial" w:cs="Arial"/>
          <w:sz w:val="24"/>
          <w:szCs w:val="24"/>
        </w:rPr>
        <w:t xml:space="preserve"> (RNA interferentie door </w:t>
      </w:r>
      <w:proofErr w:type="spellStart"/>
      <w:r w:rsidRPr="00BB74A3">
        <w:rPr>
          <w:rFonts w:ascii="Arial" w:hAnsi="Arial" w:cs="Arial"/>
          <w:sz w:val="24"/>
          <w:szCs w:val="24"/>
        </w:rPr>
        <w:t>siRNA</w:t>
      </w:r>
      <w:proofErr w:type="spellEnd"/>
      <w:r w:rsidRPr="00BB74A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B74A3">
        <w:rPr>
          <w:rFonts w:ascii="Arial" w:hAnsi="Arial" w:cs="Arial"/>
          <w:sz w:val="24"/>
          <w:szCs w:val="24"/>
        </w:rPr>
        <w:t>miRNA</w:t>
      </w:r>
      <w:proofErr w:type="spellEnd"/>
      <w:r w:rsidRPr="00BB74A3">
        <w:rPr>
          <w:rFonts w:ascii="Arial" w:hAnsi="Arial" w:cs="Arial"/>
          <w:sz w:val="24"/>
          <w:szCs w:val="24"/>
        </w:rPr>
        <w:t>)</w:t>
      </w:r>
      <w:r w:rsidR="00AD77DB">
        <w:rPr>
          <w:rFonts w:ascii="Arial" w:hAnsi="Arial" w:cs="Arial"/>
          <w:sz w:val="24"/>
          <w:szCs w:val="24"/>
        </w:rPr>
        <w:t xml:space="preserve"> (zie figuren 5 en 6)</w:t>
      </w:r>
    </w:p>
    <w:p w14:paraId="12205FB5" w14:textId="3A17242C" w:rsidR="00B46CB7" w:rsidRDefault="002902AB" w:rsidP="00B46CB7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>Transport door kernmembraan</w:t>
      </w:r>
    </w:p>
    <w:p w14:paraId="25A78985" w14:textId="77777777" w:rsidR="00AD77DB" w:rsidRPr="00AD77DB" w:rsidRDefault="00AD77DB" w:rsidP="00AD77DB">
      <w:pPr>
        <w:ind w:left="1080"/>
        <w:rPr>
          <w:rFonts w:ascii="Arial" w:hAnsi="Arial" w:cs="Arial"/>
          <w:sz w:val="24"/>
          <w:szCs w:val="24"/>
        </w:rPr>
      </w:pPr>
    </w:p>
    <w:p w14:paraId="658B0D22" w14:textId="700A3931" w:rsidR="00B46CB7" w:rsidRPr="00AD77DB" w:rsidRDefault="00B46CB7" w:rsidP="00AD77DB">
      <w:pPr>
        <w:pStyle w:val="Lijstaline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6A582B6E" wp14:editId="5EDDD12A">
            <wp:extent cx="5454503" cy="2183726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splic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490" cy="218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7DB">
        <w:rPr>
          <w:rFonts w:ascii="Arial" w:hAnsi="Arial" w:cs="Arial"/>
        </w:rPr>
        <w:t>Figuur 3</w:t>
      </w:r>
      <w:r w:rsidR="00AD77DB" w:rsidRPr="00AD77DB">
        <w:rPr>
          <w:rFonts w:ascii="Arial" w:hAnsi="Arial" w:cs="Arial"/>
        </w:rPr>
        <w:t>.</w:t>
      </w:r>
    </w:p>
    <w:p w14:paraId="066AB75E" w14:textId="77777777" w:rsidR="002902AB" w:rsidRPr="00BB74A3" w:rsidRDefault="002902AB" w:rsidP="002902A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lastRenderedPageBreak/>
        <w:t>Translatie</w:t>
      </w:r>
    </w:p>
    <w:p w14:paraId="066AB75F" w14:textId="77777777" w:rsidR="002902AB" w:rsidRPr="00BB74A3" w:rsidRDefault="002902AB" w:rsidP="002902AB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Remming van translatie initiatie door eiwitten </w:t>
      </w:r>
      <w:r w:rsidR="00BB74A3">
        <w:rPr>
          <w:rFonts w:ascii="Arial" w:hAnsi="Arial" w:cs="Arial"/>
          <w:sz w:val="24"/>
          <w:szCs w:val="24"/>
        </w:rPr>
        <w:t xml:space="preserve">die </w:t>
      </w:r>
      <w:r w:rsidRPr="00BB74A3">
        <w:rPr>
          <w:rFonts w:ascii="Arial" w:hAnsi="Arial" w:cs="Arial"/>
          <w:sz w:val="24"/>
          <w:szCs w:val="24"/>
        </w:rPr>
        <w:t xml:space="preserve">aan het </w:t>
      </w:r>
      <w:proofErr w:type="spellStart"/>
      <w:r w:rsidRPr="00BB74A3">
        <w:rPr>
          <w:rFonts w:ascii="Arial" w:hAnsi="Arial" w:cs="Arial"/>
          <w:sz w:val="24"/>
          <w:szCs w:val="24"/>
        </w:rPr>
        <w:t>mRNA</w:t>
      </w:r>
      <w:proofErr w:type="spellEnd"/>
      <w:r w:rsidRPr="00BB74A3">
        <w:rPr>
          <w:rFonts w:ascii="Arial" w:hAnsi="Arial" w:cs="Arial"/>
          <w:sz w:val="24"/>
          <w:szCs w:val="24"/>
        </w:rPr>
        <w:t xml:space="preserve"> binden (UTR gedeelte dit is het </w:t>
      </w:r>
      <w:proofErr w:type="spellStart"/>
      <w:r w:rsidRPr="00BB74A3">
        <w:rPr>
          <w:rFonts w:ascii="Arial" w:hAnsi="Arial" w:cs="Arial"/>
          <w:sz w:val="24"/>
          <w:szCs w:val="24"/>
        </w:rPr>
        <w:t>untranslated</w:t>
      </w:r>
      <w:proofErr w:type="spellEnd"/>
      <w:r w:rsidRPr="00BB74A3">
        <w:rPr>
          <w:rFonts w:ascii="Arial" w:hAnsi="Arial" w:cs="Arial"/>
          <w:sz w:val="24"/>
          <w:szCs w:val="24"/>
        </w:rPr>
        <w:t xml:space="preserve"> gebied, het gebied dat buiten de start en stop codon ligt)</w:t>
      </w:r>
    </w:p>
    <w:p w14:paraId="066AB760" w14:textId="77777777" w:rsidR="002902AB" w:rsidRPr="00BB74A3" w:rsidRDefault="002902AB" w:rsidP="002902AB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Voorkomen van translatie door binding </w:t>
      </w:r>
      <w:proofErr w:type="spellStart"/>
      <w:r w:rsidRPr="00BB74A3">
        <w:rPr>
          <w:rFonts w:ascii="Arial" w:hAnsi="Arial" w:cs="Arial"/>
          <w:sz w:val="24"/>
          <w:szCs w:val="24"/>
        </w:rPr>
        <w:t>siRNA</w:t>
      </w:r>
      <w:proofErr w:type="spellEnd"/>
      <w:r w:rsidRPr="00BB74A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B74A3">
        <w:rPr>
          <w:rFonts w:ascii="Arial" w:hAnsi="Arial" w:cs="Arial"/>
          <w:sz w:val="24"/>
          <w:szCs w:val="24"/>
        </w:rPr>
        <w:t>miRNA</w:t>
      </w:r>
      <w:proofErr w:type="spellEnd"/>
    </w:p>
    <w:p w14:paraId="066AB761" w14:textId="3D685399" w:rsidR="002902AB" w:rsidRPr="00BB74A3" w:rsidRDefault="002902AB" w:rsidP="002902AB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Afbraak van eiwit na </w:t>
      </w:r>
      <w:proofErr w:type="spellStart"/>
      <w:r w:rsidRPr="00BB74A3">
        <w:rPr>
          <w:rFonts w:ascii="Arial" w:hAnsi="Arial" w:cs="Arial"/>
          <w:sz w:val="24"/>
          <w:szCs w:val="24"/>
        </w:rPr>
        <w:t>ubiquitinering</w:t>
      </w:r>
      <w:proofErr w:type="spellEnd"/>
      <w:r w:rsidRPr="00BB74A3">
        <w:rPr>
          <w:rFonts w:ascii="Arial" w:hAnsi="Arial" w:cs="Arial"/>
          <w:sz w:val="24"/>
          <w:szCs w:val="24"/>
        </w:rPr>
        <w:t xml:space="preserve"> (</w:t>
      </w:r>
      <w:r w:rsidR="00566521">
        <w:rPr>
          <w:rFonts w:ascii="Arial" w:hAnsi="Arial" w:cs="Arial"/>
          <w:sz w:val="24"/>
          <w:szCs w:val="24"/>
        </w:rPr>
        <w:t xml:space="preserve">toevoegen </w:t>
      </w:r>
      <w:proofErr w:type="spellStart"/>
      <w:r w:rsidRPr="00BB74A3">
        <w:rPr>
          <w:rFonts w:ascii="Arial" w:hAnsi="Arial" w:cs="Arial"/>
          <w:sz w:val="24"/>
          <w:szCs w:val="24"/>
        </w:rPr>
        <w:t>ubiquitil</w:t>
      </w:r>
      <w:proofErr w:type="spellEnd"/>
      <w:r w:rsidRPr="00BB74A3">
        <w:rPr>
          <w:rFonts w:ascii="Arial" w:hAnsi="Arial" w:cs="Arial"/>
          <w:sz w:val="24"/>
          <w:szCs w:val="24"/>
        </w:rPr>
        <w:t xml:space="preserve"> groep) van een eiwit gevolgd door afbraak in het </w:t>
      </w:r>
      <w:proofErr w:type="spellStart"/>
      <w:r w:rsidRPr="00BB74A3">
        <w:rPr>
          <w:rFonts w:ascii="Arial" w:hAnsi="Arial" w:cs="Arial"/>
          <w:sz w:val="24"/>
          <w:szCs w:val="24"/>
        </w:rPr>
        <w:t>proteasoomcomplex</w:t>
      </w:r>
      <w:proofErr w:type="spellEnd"/>
      <w:r w:rsidR="00AD77DB">
        <w:rPr>
          <w:rFonts w:ascii="Arial" w:hAnsi="Arial" w:cs="Arial"/>
          <w:sz w:val="24"/>
          <w:szCs w:val="24"/>
        </w:rPr>
        <w:t xml:space="preserve"> (zie figuur 4</w:t>
      </w:r>
      <w:r w:rsidR="00BB74A3">
        <w:rPr>
          <w:rFonts w:ascii="Arial" w:hAnsi="Arial" w:cs="Arial"/>
          <w:sz w:val="24"/>
          <w:szCs w:val="24"/>
        </w:rPr>
        <w:t>)</w:t>
      </w:r>
    </w:p>
    <w:p w14:paraId="066AB762" w14:textId="77777777" w:rsidR="00773179" w:rsidRPr="00BB74A3" w:rsidRDefault="00773179" w:rsidP="002902AB">
      <w:pPr>
        <w:rPr>
          <w:rFonts w:ascii="Arial" w:hAnsi="Arial" w:cs="Arial"/>
          <w:sz w:val="24"/>
          <w:szCs w:val="24"/>
        </w:rPr>
      </w:pPr>
    </w:p>
    <w:p w14:paraId="066AB763" w14:textId="68FD2F59" w:rsidR="00773179" w:rsidRPr="00BB74A3" w:rsidRDefault="000A620C" w:rsidP="00290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540E5228" wp14:editId="0BB0BA08">
            <wp:extent cx="5762847" cy="451646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iquitiner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965" cy="451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B764" w14:textId="0BEE06FC" w:rsidR="00BB74A3" w:rsidRPr="004E23B1" w:rsidRDefault="00AD77DB" w:rsidP="00290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Figuur 4</w:t>
      </w:r>
      <w:r w:rsidR="00BB74A3">
        <w:rPr>
          <w:rFonts w:ascii="Arial" w:hAnsi="Arial" w:cs="Arial"/>
          <w:sz w:val="20"/>
          <w:szCs w:val="20"/>
        </w:rPr>
        <w:t>.</w:t>
      </w:r>
    </w:p>
    <w:p w14:paraId="066AB765" w14:textId="77777777" w:rsidR="00566521" w:rsidRDefault="00566521" w:rsidP="002902AB">
      <w:pPr>
        <w:rPr>
          <w:rFonts w:ascii="Arial" w:hAnsi="Arial" w:cs="Arial"/>
          <w:sz w:val="24"/>
          <w:szCs w:val="24"/>
        </w:rPr>
      </w:pPr>
    </w:p>
    <w:p w14:paraId="066AB766" w14:textId="77777777" w:rsidR="00566521" w:rsidRDefault="00566521" w:rsidP="002902AB">
      <w:pPr>
        <w:rPr>
          <w:rFonts w:ascii="Arial" w:hAnsi="Arial" w:cs="Arial"/>
          <w:sz w:val="24"/>
          <w:szCs w:val="24"/>
        </w:rPr>
      </w:pPr>
    </w:p>
    <w:p w14:paraId="066AB767" w14:textId="082EC3E5" w:rsidR="00566521" w:rsidRDefault="00CD729F" w:rsidP="00290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RNA interferentie</w:t>
      </w:r>
    </w:p>
    <w:p w14:paraId="066AB768" w14:textId="19484694" w:rsidR="002902AB" w:rsidRPr="00BB74A3" w:rsidRDefault="002902AB" w:rsidP="002902AB">
      <w:pPr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RNA interferentie speelt een rol bij chromatine modificatie, bij afbraak van </w:t>
      </w:r>
      <w:proofErr w:type="spellStart"/>
      <w:r w:rsidRPr="00BB74A3">
        <w:rPr>
          <w:rFonts w:ascii="Arial" w:hAnsi="Arial" w:cs="Arial"/>
          <w:sz w:val="24"/>
          <w:szCs w:val="24"/>
        </w:rPr>
        <w:t>mRNA</w:t>
      </w:r>
      <w:proofErr w:type="spellEnd"/>
      <w:r w:rsidRPr="00BB74A3">
        <w:rPr>
          <w:rFonts w:ascii="Arial" w:hAnsi="Arial" w:cs="Arial"/>
          <w:sz w:val="24"/>
          <w:szCs w:val="24"/>
        </w:rPr>
        <w:t xml:space="preserve"> en het voorkomen van translatie. </w:t>
      </w:r>
      <w:r w:rsidR="00773179" w:rsidRPr="00BB74A3">
        <w:rPr>
          <w:rFonts w:ascii="Arial" w:hAnsi="Arial" w:cs="Arial"/>
          <w:sz w:val="24"/>
          <w:szCs w:val="24"/>
        </w:rPr>
        <w:t>Voorbeelden zijn</w:t>
      </w:r>
      <w:r w:rsidR="00C860FB" w:rsidRPr="00C860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0FB" w:rsidRPr="00BB74A3">
        <w:rPr>
          <w:rFonts w:ascii="Arial" w:hAnsi="Arial" w:cs="Arial"/>
          <w:sz w:val="24"/>
          <w:szCs w:val="24"/>
        </w:rPr>
        <w:t>miRNA</w:t>
      </w:r>
      <w:proofErr w:type="spellEnd"/>
      <w:r w:rsidR="00C860FB" w:rsidRPr="00BB74A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860FB" w:rsidRPr="00BB74A3">
        <w:rPr>
          <w:rFonts w:ascii="Arial" w:hAnsi="Arial" w:cs="Arial"/>
          <w:sz w:val="24"/>
          <w:szCs w:val="24"/>
        </w:rPr>
        <w:t>microRNA</w:t>
      </w:r>
      <w:proofErr w:type="spellEnd"/>
      <w:r w:rsidR="00AD77DB">
        <w:rPr>
          <w:rFonts w:ascii="Arial" w:hAnsi="Arial" w:cs="Arial"/>
          <w:sz w:val="24"/>
          <w:szCs w:val="24"/>
        </w:rPr>
        <w:t xml:space="preserve"> zie figuur 5</w:t>
      </w:r>
      <w:r w:rsidR="00C860FB">
        <w:rPr>
          <w:rFonts w:ascii="Arial" w:hAnsi="Arial" w:cs="Arial"/>
          <w:sz w:val="24"/>
          <w:szCs w:val="24"/>
        </w:rPr>
        <w:t>) en</w:t>
      </w:r>
      <w:r w:rsidR="00773179" w:rsidRPr="00BB74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79" w:rsidRPr="00BB74A3">
        <w:rPr>
          <w:rFonts w:ascii="Arial" w:hAnsi="Arial" w:cs="Arial"/>
          <w:sz w:val="24"/>
          <w:szCs w:val="24"/>
        </w:rPr>
        <w:t>siRNA</w:t>
      </w:r>
      <w:proofErr w:type="spellEnd"/>
      <w:r w:rsidR="00773179" w:rsidRPr="00BB74A3">
        <w:rPr>
          <w:rFonts w:ascii="Arial" w:hAnsi="Arial" w:cs="Arial"/>
          <w:sz w:val="24"/>
          <w:szCs w:val="24"/>
        </w:rPr>
        <w:t xml:space="preserve"> (small </w:t>
      </w:r>
      <w:proofErr w:type="spellStart"/>
      <w:r w:rsidR="00773179" w:rsidRPr="00BB74A3">
        <w:rPr>
          <w:rFonts w:ascii="Arial" w:hAnsi="Arial" w:cs="Arial"/>
          <w:sz w:val="24"/>
          <w:szCs w:val="24"/>
        </w:rPr>
        <w:t>interfering</w:t>
      </w:r>
      <w:proofErr w:type="spellEnd"/>
      <w:r w:rsidR="00773179" w:rsidRPr="00BB74A3">
        <w:rPr>
          <w:rFonts w:ascii="Arial" w:hAnsi="Arial" w:cs="Arial"/>
          <w:sz w:val="24"/>
          <w:szCs w:val="24"/>
        </w:rPr>
        <w:t xml:space="preserve"> RNA</w:t>
      </w:r>
      <w:r w:rsidR="00AD77DB">
        <w:rPr>
          <w:rFonts w:ascii="Arial" w:hAnsi="Arial" w:cs="Arial"/>
          <w:sz w:val="24"/>
          <w:szCs w:val="24"/>
        </w:rPr>
        <w:t xml:space="preserve"> zie figuur </w:t>
      </w:r>
      <w:proofErr w:type="gramStart"/>
      <w:r w:rsidR="00AD77DB">
        <w:rPr>
          <w:rFonts w:ascii="Arial" w:hAnsi="Arial" w:cs="Arial"/>
          <w:sz w:val="24"/>
          <w:szCs w:val="24"/>
        </w:rPr>
        <w:t>6</w:t>
      </w:r>
      <w:r w:rsidR="00C860FB">
        <w:rPr>
          <w:rFonts w:ascii="Arial" w:hAnsi="Arial" w:cs="Arial"/>
          <w:sz w:val="24"/>
          <w:szCs w:val="24"/>
        </w:rPr>
        <w:t xml:space="preserve">). </w:t>
      </w:r>
      <w:r w:rsidR="00773179" w:rsidRPr="00BB74A3">
        <w:rPr>
          <w:rFonts w:ascii="Arial" w:hAnsi="Arial" w:cs="Arial"/>
          <w:sz w:val="24"/>
          <w:szCs w:val="24"/>
        </w:rPr>
        <w:t xml:space="preserve"> </w:t>
      </w:r>
      <w:proofErr w:type="gramEnd"/>
      <w:r w:rsidR="00773179" w:rsidRPr="00BB74A3">
        <w:rPr>
          <w:rFonts w:ascii="Arial" w:hAnsi="Arial" w:cs="Arial"/>
          <w:sz w:val="24"/>
          <w:szCs w:val="24"/>
        </w:rPr>
        <w:t xml:space="preserve">Zowel </w:t>
      </w:r>
      <w:proofErr w:type="spellStart"/>
      <w:r w:rsidR="00773179" w:rsidRPr="00BB74A3">
        <w:rPr>
          <w:rFonts w:ascii="Arial" w:hAnsi="Arial" w:cs="Arial"/>
          <w:sz w:val="24"/>
          <w:szCs w:val="24"/>
        </w:rPr>
        <w:t>siRNA</w:t>
      </w:r>
      <w:proofErr w:type="spellEnd"/>
      <w:r w:rsidR="00773179" w:rsidRPr="00BB74A3">
        <w:rPr>
          <w:rFonts w:ascii="Arial" w:hAnsi="Arial" w:cs="Arial"/>
          <w:sz w:val="24"/>
          <w:szCs w:val="24"/>
        </w:rPr>
        <w:t xml:space="preserve"> als </w:t>
      </w:r>
      <w:proofErr w:type="spellStart"/>
      <w:r w:rsidR="00773179" w:rsidRPr="00BB74A3">
        <w:rPr>
          <w:rFonts w:ascii="Arial" w:hAnsi="Arial" w:cs="Arial"/>
          <w:sz w:val="24"/>
          <w:szCs w:val="24"/>
        </w:rPr>
        <w:t>miRNA</w:t>
      </w:r>
      <w:proofErr w:type="spellEnd"/>
      <w:r w:rsidR="00773179" w:rsidRPr="00BB74A3">
        <w:rPr>
          <w:rFonts w:ascii="Arial" w:hAnsi="Arial" w:cs="Arial"/>
          <w:sz w:val="24"/>
          <w:szCs w:val="24"/>
        </w:rPr>
        <w:t xml:space="preserve"> zijn kleine stukjes RN</w:t>
      </w:r>
      <w:r w:rsidR="00943F50">
        <w:rPr>
          <w:rFonts w:ascii="Arial" w:hAnsi="Arial" w:cs="Arial"/>
          <w:sz w:val="24"/>
          <w:szCs w:val="24"/>
        </w:rPr>
        <w:t>A die in combinatie met het RISC</w:t>
      </w:r>
      <w:r w:rsidR="00773179" w:rsidRPr="00BB74A3">
        <w:rPr>
          <w:rFonts w:ascii="Arial" w:hAnsi="Arial" w:cs="Arial"/>
          <w:sz w:val="24"/>
          <w:szCs w:val="24"/>
        </w:rPr>
        <w:t xml:space="preserve"> complex specifieke stukk</w:t>
      </w:r>
      <w:r w:rsidR="00C860FB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C860FB">
        <w:rPr>
          <w:rFonts w:ascii="Arial" w:hAnsi="Arial" w:cs="Arial"/>
          <w:sz w:val="24"/>
          <w:szCs w:val="24"/>
        </w:rPr>
        <w:t>mRNA</w:t>
      </w:r>
      <w:proofErr w:type="spellEnd"/>
      <w:r w:rsidR="00C860FB">
        <w:rPr>
          <w:rFonts w:ascii="Arial" w:hAnsi="Arial" w:cs="Arial"/>
          <w:sz w:val="24"/>
          <w:szCs w:val="24"/>
        </w:rPr>
        <w:t xml:space="preserve"> afbreken of door binding aan het </w:t>
      </w:r>
      <w:proofErr w:type="spellStart"/>
      <w:r w:rsidR="00C860FB">
        <w:rPr>
          <w:rFonts w:ascii="Arial" w:hAnsi="Arial" w:cs="Arial"/>
          <w:sz w:val="24"/>
          <w:szCs w:val="24"/>
        </w:rPr>
        <w:t>mRNA</w:t>
      </w:r>
      <w:proofErr w:type="spellEnd"/>
      <w:r w:rsidR="00773179" w:rsidRPr="00BB74A3">
        <w:rPr>
          <w:rFonts w:ascii="Arial" w:hAnsi="Arial" w:cs="Arial"/>
          <w:sz w:val="24"/>
          <w:szCs w:val="24"/>
        </w:rPr>
        <w:t xml:space="preserve"> de translatie van het </w:t>
      </w:r>
      <w:proofErr w:type="spellStart"/>
      <w:r w:rsidR="00773179" w:rsidRPr="00BB74A3">
        <w:rPr>
          <w:rFonts w:ascii="Arial" w:hAnsi="Arial" w:cs="Arial"/>
          <w:sz w:val="24"/>
          <w:szCs w:val="24"/>
        </w:rPr>
        <w:t>mRNA</w:t>
      </w:r>
      <w:proofErr w:type="spellEnd"/>
      <w:r w:rsidR="00773179" w:rsidRPr="00BB74A3">
        <w:rPr>
          <w:rFonts w:ascii="Arial" w:hAnsi="Arial" w:cs="Arial"/>
          <w:sz w:val="24"/>
          <w:szCs w:val="24"/>
        </w:rPr>
        <w:t xml:space="preserve"> voorkomen.</w:t>
      </w:r>
    </w:p>
    <w:p w14:paraId="066AB769" w14:textId="77777777" w:rsidR="00773179" w:rsidRDefault="00773179" w:rsidP="002902AB"/>
    <w:p w14:paraId="066AB76A" w14:textId="665E3600" w:rsidR="00566521" w:rsidRPr="00566521" w:rsidRDefault="000A620C" w:rsidP="002902AB">
      <w:r>
        <w:rPr>
          <w:noProof/>
          <w:lang w:eastAsia="nl-NL"/>
        </w:rPr>
        <w:drawing>
          <wp:inline distT="0" distB="0" distL="0" distR="0" wp14:anchorId="474A92D0" wp14:editId="65C753CB">
            <wp:extent cx="5592726" cy="8005717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N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925" cy="80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B76B" w14:textId="3717A875" w:rsidR="00BB74A3" w:rsidRDefault="00AD77DB" w:rsidP="002902AB">
      <w:pPr>
        <w:rPr>
          <w:sz w:val="20"/>
          <w:szCs w:val="20"/>
        </w:rPr>
      </w:pPr>
      <w:r>
        <w:rPr>
          <w:sz w:val="20"/>
          <w:szCs w:val="20"/>
        </w:rPr>
        <w:t>Figuur 5</w:t>
      </w:r>
      <w:r w:rsidR="00BB74A3">
        <w:rPr>
          <w:sz w:val="20"/>
          <w:szCs w:val="20"/>
        </w:rPr>
        <w:t>.</w:t>
      </w:r>
    </w:p>
    <w:p w14:paraId="066AB76C" w14:textId="77777777" w:rsidR="00566521" w:rsidRDefault="00566521" w:rsidP="00566521">
      <w:pPr>
        <w:rPr>
          <w:rFonts w:ascii="Arial" w:hAnsi="Arial" w:cs="Arial"/>
          <w:sz w:val="24"/>
          <w:szCs w:val="24"/>
        </w:rPr>
      </w:pPr>
    </w:p>
    <w:p w14:paraId="066AB76D" w14:textId="77777777" w:rsidR="00566521" w:rsidRDefault="00566521" w:rsidP="00566521">
      <w:pPr>
        <w:rPr>
          <w:rFonts w:ascii="Arial" w:hAnsi="Arial" w:cs="Arial"/>
          <w:sz w:val="24"/>
          <w:szCs w:val="24"/>
        </w:rPr>
      </w:pPr>
    </w:p>
    <w:p w14:paraId="066AB76E" w14:textId="77777777" w:rsidR="00566521" w:rsidRDefault="00566521" w:rsidP="00566521">
      <w:pPr>
        <w:rPr>
          <w:rFonts w:ascii="Arial" w:hAnsi="Arial" w:cs="Arial"/>
          <w:sz w:val="24"/>
          <w:szCs w:val="24"/>
        </w:rPr>
      </w:pPr>
    </w:p>
    <w:p w14:paraId="066AB76F" w14:textId="42CCB13B" w:rsidR="00566521" w:rsidRDefault="000A620C" w:rsidP="00566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41B804A4" wp14:editId="51748434">
            <wp:extent cx="6437002" cy="4997303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N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282" cy="500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B770" w14:textId="5F07FE2B" w:rsidR="00566521" w:rsidRPr="00BB74A3" w:rsidRDefault="00AD77DB" w:rsidP="00566521">
      <w:pPr>
        <w:rPr>
          <w:sz w:val="20"/>
          <w:szCs w:val="20"/>
        </w:rPr>
      </w:pPr>
      <w:r>
        <w:rPr>
          <w:sz w:val="20"/>
          <w:szCs w:val="20"/>
        </w:rPr>
        <w:t>Figuur 6</w:t>
      </w:r>
      <w:bookmarkStart w:id="0" w:name="_GoBack"/>
      <w:bookmarkEnd w:id="0"/>
      <w:r w:rsidR="00566521">
        <w:rPr>
          <w:sz w:val="20"/>
          <w:szCs w:val="20"/>
        </w:rPr>
        <w:t>.</w:t>
      </w:r>
    </w:p>
    <w:p w14:paraId="066AB778" w14:textId="77777777" w:rsidR="00566521" w:rsidRPr="00566521" w:rsidRDefault="00566521" w:rsidP="002902AB">
      <w:pPr>
        <w:rPr>
          <w:sz w:val="24"/>
          <w:szCs w:val="24"/>
        </w:rPr>
      </w:pPr>
    </w:p>
    <w:sectPr w:rsidR="00566521" w:rsidRPr="00566521" w:rsidSect="00CB363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AB783" w14:textId="77777777" w:rsidR="000F2554" w:rsidRDefault="000F2554" w:rsidP="00BA7E4A">
      <w:pPr>
        <w:spacing w:after="0" w:line="240" w:lineRule="auto"/>
      </w:pPr>
      <w:r>
        <w:separator/>
      </w:r>
    </w:p>
  </w:endnote>
  <w:endnote w:type="continuationSeparator" w:id="0">
    <w:p w14:paraId="066AB784" w14:textId="77777777" w:rsidR="000F2554" w:rsidRDefault="000F2554" w:rsidP="00BA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B781" w14:textId="77777777" w:rsidR="000F2554" w:rsidRDefault="000F2554" w:rsidP="00BA7E4A">
      <w:pPr>
        <w:spacing w:after="0" w:line="240" w:lineRule="auto"/>
      </w:pPr>
      <w:r>
        <w:separator/>
      </w:r>
    </w:p>
  </w:footnote>
  <w:footnote w:type="continuationSeparator" w:id="0">
    <w:p w14:paraId="066AB782" w14:textId="77777777" w:rsidR="000F2554" w:rsidRDefault="000F2554" w:rsidP="00BA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14:paraId="1D1AB6BD" w14:textId="77777777" w:rsidR="006B35E3" w:rsidRDefault="006B35E3">
        <w:pPr>
          <w:pStyle w:val="Koptekst"/>
        </w:pPr>
        <w: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F7C1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F7C1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CE668D" w14:textId="77777777" w:rsidR="006B35E3" w:rsidRDefault="006B35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619"/>
    <w:multiLevelType w:val="hybridMultilevel"/>
    <w:tmpl w:val="07FA4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166CF"/>
    <w:multiLevelType w:val="hybridMultilevel"/>
    <w:tmpl w:val="AE206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8"/>
    <w:rsid w:val="000A620C"/>
    <w:rsid w:val="000F2554"/>
    <w:rsid w:val="001B275F"/>
    <w:rsid w:val="002902AB"/>
    <w:rsid w:val="004E23B1"/>
    <w:rsid w:val="00566521"/>
    <w:rsid w:val="005F7C1D"/>
    <w:rsid w:val="006B35E3"/>
    <w:rsid w:val="00773179"/>
    <w:rsid w:val="008A317A"/>
    <w:rsid w:val="00914518"/>
    <w:rsid w:val="00943F50"/>
    <w:rsid w:val="00AD77DB"/>
    <w:rsid w:val="00B46CB7"/>
    <w:rsid w:val="00BA7E4A"/>
    <w:rsid w:val="00BB74A3"/>
    <w:rsid w:val="00C860FB"/>
    <w:rsid w:val="00CB3634"/>
    <w:rsid w:val="00CD729F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B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5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4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A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7E4A"/>
  </w:style>
  <w:style w:type="paragraph" w:styleId="Voettekst">
    <w:name w:val="footer"/>
    <w:basedOn w:val="Standaard"/>
    <w:link w:val="VoettekstChar"/>
    <w:uiPriority w:val="99"/>
    <w:unhideWhenUsed/>
    <w:rsid w:val="00BA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7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5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4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A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7E4A"/>
  </w:style>
  <w:style w:type="paragraph" w:styleId="Voettekst">
    <w:name w:val="footer"/>
    <w:basedOn w:val="Standaard"/>
    <w:link w:val="VoettekstChar"/>
    <w:uiPriority w:val="99"/>
    <w:unhideWhenUsed/>
    <w:rsid w:val="00BA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ermateriaal" ma:contentTypeID="0x010100FF0600413ED8DF4FA16CB0A3D7E489A50013F9B09787605B4A94961597C252DBD1" ma:contentTypeVersion="5" ma:contentTypeDescription="" ma:contentTypeScope="" ma:versionID="69ea381816cfdd18566ae58abac99604">
  <xsd:schema xmlns:xsd="http://www.w3.org/2001/XMLSchema" xmlns:p="http://schemas.microsoft.com/office/2006/metadata/properties" xmlns:ns2="b40cb227-768a-4214-a78e-6c464bdc286e" targetNamespace="http://schemas.microsoft.com/office/2006/metadata/properties" ma:root="true" ma:fieldsID="30937ca5c0058d1d56a2511f73523659" ns2:_="">
    <xsd:import namespace="b40cb227-768a-4214-a78e-6c464bdc286e"/>
    <xsd:element name="properties">
      <xsd:complexType>
        <xsd:sequence>
          <xsd:element name="documentManagement">
            <xsd:complexType>
              <xsd:all>
                <xsd:element ref="ns2:Leerjaar" minOccurs="0"/>
                <xsd:element ref="ns2:Omschrijving" minOccurs="0"/>
                <xsd:element ref="ns2:Soort_x0020_Lesmateriaal" minOccurs="0"/>
                <xsd:element ref="ns2:Studierichting" minOccurs="0"/>
                <xsd:element ref="ns2:Klas_x0020_AL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0cb227-768a-4214-a78e-6c464bdc286e" elementFormDefault="qualified">
    <xsd:import namespace="http://schemas.microsoft.com/office/2006/documentManagement/types"/>
    <xsd:element name="Leerjaar" ma:index="8" nillable="true" ma:displayName="Leerjaar" ma:internalName="Leerja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</xsd:restriction>
                </xsd:simpleType>
              </xsd:element>
            </xsd:sequence>
          </xsd:extension>
        </xsd:complexContent>
      </xsd:complexType>
    </xsd:element>
    <xsd:element name="Omschrijving" ma:index="9" nillable="true" ma:displayName="Omschrijving" ma:internalName="Omschrijving">
      <xsd:simpleType>
        <xsd:restriction base="dms:Note"/>
      </xsd:simpleType>
    </xsd:element>
    <xsd:element name="Soort_x0020_Lesmateriaal" ma:index="10" nillable="true" ma:displayName="Soort Leermateriaal" ma:format="Dropdown" ma:internalName="Soort_x0020_Lesmateriaal">
      <xsd:simpleType>
        <xsd:restriction base="dms:Choice">
          <xsd:enumeration value="Oefentoets"/>
          <xsd:enumeration value="Oefening"/>
          <xsd:enumeration value="Planner"/>
          <xsd:enumeration value="Onderzoeksmateriaal"/>
          <xsd:enumeration value="Handleiding"/>
          <xsd:enumeration value="Informatiebron"/>
          <xsd:enumeration value="Gereedschap"/>
          <xsd:enumeration value="Antwoordblad"/>
          <xsd:enumeration value="Kijkwijzer"/>
          <xsd:enumeration value="Lesbrief"/>
          <xsd:enumeration value="SmartBoard les"/>
          <xsd:enumeration value="Toets"/>
          <xsd:enumeration value="Verwerkingsopdrachten"/>
        </xsd:restriction>
      </xsd:simpleType>
    </xsd:element>
    <xsd:element name="Studierichting" ma:index="11" nillable="true" ma:displayName="Studierichting" ma:internalName="Studierich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WO-A"/>
                    <xsd:enumeration value="VWO"/>
                    <xsd:enumeration value="HAVO"/>
                    <xsd:enumeration value="MAVO"/>
                    <xsd:enumeration value="VMBO - VM"/>
                    <xsd:enumeration value="VMBO - VL"/>
                    <xsd:enumeration value="VMBO - Kader"/>
                    <xsd:enumeration value="VMBO - Basis"/>
                    <xsd:enumeration value="PRO"/>
                  </xsd:restriction>
                </xsd:simpleType>
              </xsd:element>
            </xsd:sequence>
          </xsd:extension>
        </xsd:complexContent>
      </xsd:complexType>
    </xsd:element>
    <xsd:element name="Klas_x0020_ALK" ma:index="12" nillable="true" ma:displayName="Klas ALK" ma:list="{a891a362-dedb-457d-944e-eca141b98949}" ma:internalName="Klas_x0020_ALK" ma:showField="Title" ma:web="b40cb227-768a-4214-a78e-6c464bdc2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oort_x0020_Lesmateriaal xmlns="b40cb227-768a-4214-a78e-6c464bdc286e">Informatiebron</Soort_x0020_Lesmateriaal>
    <Omschrijving xmlns="b40cb227-768a-4214-a78e-6c464bdc286e">&lt;div&gt;&lt;/div&gt;</Omschrijving>
    <Leerjaar xmlns="b40cb227-768a-4214-a78e-6c464bdc286e">
      <Value>6</Value>
    </Leerjaar>
    <Studierichting xmlns="b40cb227-768a-4214-a78e-6c464bdc286e">
      <Value>VWO-A</Value>
      <Value>VWO</Value>
    </Studierichting>
    <Klas_x0020_ALK xmlns="b40cb227-768a-4214-a78e-6c464bdc286e">
      <Value>47</Value>
      <Value>48</Value>
      <Value>49</Value>
    </Klas_x0020_ALK>
  </documentManagement>
</p:properties>
</file>

<file path=customXml/itemProps1.xml><?xml version="1.0" encoding="utf-8"?>
<ds:datastoreItem xmlns:ds="http://schemas.openxmlformats.org/officeDocument/2006/customXml" ds:itemID="{3E0A8B19-2E7E-4F01-A584-B213CEA27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cb227-768a-4214-a78e-6c464bdc28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B8B5B7-F572-4AAB-99EE-406129408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715BA-22D8-4E1C-B0E8-68739DF177FA}">
  <ds:schemaRefs>
    <ds:schemaRef ds:uri="http://www.w3.org/XML/1998/namespace"/>
    <ds:schemaRef ds:uri="b40cb227-768a-4214-a78e-6c464bdc286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IJsselcollege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</dc:creator>
  <cp:lastModifiedBy>k.stam</cp:lastModifiedBy>
  <cp:revision>2</cp:revision>
  <cp:lastPrinted>2014-12-05T08:52:00Z</cp:lastPrinted>
  <dcterms:created xsi:type="dcterms:W3CDTF">2014-12-05T09:04:00Z</dcterms:created>
  <dcterms:modified xsi:type="dcterms:W3CDTF">2014-12-05T09:04:00Z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0x010100FF0600413ED8DF4FA16CB0A3D7E489A50013F9B09787605B4A94961597C252DBD1</vt:lpwstr>
  </property>
</Properties>
</file>