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09" w:rsidRDefault="00FB1E28">
      <w:pPr>
        <w:rPr>
          <w:rFonts w:ascii="Arial" w:hAnsi="Arial" w:cs="Arial"/>
          <w:b/>
          <w:sz w:val="36"/>
          <w:szCs w:val="36"/>
        </w:rPr>
      </w:pPr>
      <w:r w:rsidRPr="008B29F5">
        <w:rPr>
          <w:rFonts w:ascii="Arial" w:hAnsi="Arial" w:cs="Arial"/>
          <w:b/>
          <w:sz w:val="36"/>
          <w:szCs w:val="36"/>
        </w:rPr>
        <w:t>DNA</w:t>
      </w:r>
      <w:r w:rsidR="008B29F5" w:rsidRPr="008B29F5">
        <w:rPr>
          <w:rFonts w:ascii="Arial" w:hAnsi="Arial" w:cs="Arial"/>
          <w:b/>
          <w:sz w:val="36"/>
          <w:szCs w:val="36"/>
        </w:rPr>
        <w:t xml:space="preserve"> (1,5% is coderend en 98,5% is niet-coderend)</w:t>
      </w:r>
    </w:p>
    <w:p w:rsidR="008B29F5" w:rsidRPr="008B29F5" w:rsidRDefault="008B29F5">
      <w:pPr>
        <w:rPr>
          <w:rFonts w:ascii="Arial" w:hAnsi="Arial" w:cs="Arial"/>
          <w:b/>
          <w:sz w:val="36"/>
          <w:szCs w:val="36"/>
        </w:rPr>
      </w:pPr>
    </w:p>
    <w:p w:rsidR="00FB1E28" w:rsidRPr="008B29F5" w:rsidRDefault="00FB1E28" w:rsidP="00FB1E2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29F5">
        <w:rPr>
          <w:rFonts w:ascii="Arial" w:hAnsi="Arial" w:cs="Arial"/>
          <w:sz w:val="28"/>
          <w:szCs w:val="28"/>
        </w:rPr>
        <w:t>1,5% bevat genen (coderende gebieden; bevatten informatie voor eiwitten)</w:t>
      </w:r>
    </w:p>
    <w:p w:rsidR="008B29F5" w:rsidRPr="008B29F5" w:rsidRDefault="008B29F5" w:rsidP="008B29F5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B29F5">
        <w:rPr>
          <w:rFonts w:ascii="Arial" w:hAnsi="Arial" w:cs="Arial"/>
          <w:sz w:val="28"/>
          <w:szCs w:val="28"/>
        </w:rPr>
        <w:t xml:space="preserve">Ongeveer 23000 genen per </w:t>
      </w:r>
      <w:proofErr w:type="spellStart"/>
      <w:r w:rsidRPr="008B29F5">
        <w:rPr>
          <w:rFonts w:ascii="Arial" w:hAnsi="Arial" w:cs="Arial"/>
          <w:sz w:val="28"/>
          <w:szCs w:val="28"/>
        </w:rPr>
        <w:t>haploid</w:t>
      </w:r>
      <w:proofErr w:type="spellEnd"/>
      <w:r w:rsidRPr="008B29F5">
        <w:rPr>
          <w:rFonts w:ascii="Arial" w:hAnsi="Arial" w:cs="Arial"/>
          <w:sz w:val="28"/>
          <w:szCs w:val="28"/>
        </w:rPr>
        <w:t xml:space="preserve"> genoom (per 3x10</w:t>
      </w:r>
      <w:r w:rsidRPr="008B29F5">
        <w:rPr>
          <w:rFonts w:ascii="Arial" w:hAnsi="Arial" w:cs="Arial"/>
          <w:sz w:val="28"/>
          <w:szCs w:val="28"/>
          <w:vertAlign w:val="superscript"/>
        </w:rPr>
        <w:t>9</w:t>
      </w:r>
      <w:r w:rsidRPr="008B29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29F5">
        <w:rPr>
          <w:rFonts w:ascii="Arial" w:hAnsi="Arial" w:cs="Arial"/>
          <w:sz w:val="28"/>
          <w:szCs w:val="28"/>
        </w:rPr>
        <w:t>bp</w:t>
      </w:r>
      <w:proofErr w:type="spellEnd"/>
      <w:r w:rsidRPr="008B29F5">
        <w:rPr>
          <w:rFonts w:ascii="Arial" w:hAnsi="Arial" w:cs="Arial"/>
          <w:sz w:val="28"/>
          <w:szCs w:val="28"/>
        </w:rPr>
        <w:t>)</w:t>
      </w:r>
    </w:p>
    <w:p w:rsidR="00FB1E28" w:rsidRPr="008B29F5" w:rsidRDefault="00FB1E28" w:rsidP="00FB1E2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29F5">
        <w:rPr>
          <w:rFonts w:ascii="Arial" w:hAnsi="Arial" w:cs="Arial"/>
          <w:sz w:val="28"/>
          <w:szCs w:val="28"/>
        </w:rPr>
        <w:t>1,5% bevat:</w:t>
      </w:r>
    </w:p>
    <w:p w:rsidR="00FB1E28" w:rsidRPr="008B29F5" w:rsidRDefault="00FB1E28" w:rsidP="00FB1E28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B29F5">
        <w:rPr>
          <w:rFonts w:ascii="Arial" w:hAnsi="Arial" w:cs="Arial"/>
          <w:sz w:val="28"/>
          <w:szCs w:val="28"/>
        </w:rPr>
        <w:t>Niet-coderende RNA genen</w:t>
      </w:r>
    </w:p>
    <w:p w:rsidR="00FB1E28" w:rsidRPr="008B29F5" w:rsidRDefault="00FB1E28" w:rsidP="00FB1E28">
      <w:pPr>
        <w:pStyle w:val="Lijstaline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B29F5">
        <w:rPr>
          <w:rFonts w:ascii="Arial" w:hAnsi="Arial" w:cs="Arial"/>
          <w:sz w:val="28"/>
          <w:szCs w:val="28"/>
        </w:rPr>
        <w:t>tRNA</w:t>
      </w:r>
      <w:proofErr w:type="spellEnd"/>
      <w:r w:rsidRPr="008B29F5">
        <w:rPr>
          <w:rFonts w:ascii="Arial" w:hAnsi="Arial" w:cs="Arial"/>
          <w:sz w:val="28"/>
          <w:szCs w:val="28"/>
        </w:rPr>
        <w:t xml:space="preserve"> (eiwitsynthese)</w:t>
      </w:r>
    </w:p>
    <w:p w:rsidR="00FB1E28" w:rsidRPr="008B29F5" w:rsidRDefault="00FB1E28" w:rsidP="00FB1E28">
      <w:pPr>
        <w:pStyle w:val="Lijstaline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B29F5">
        <w:rPr>
          <w:rFonts w:ascii="Arial" w:hAnsi="Arial" w:cs="Arial"/>
          <w:sz w:val="28"/>
          <w:szCs w:val="28"/>
        </w:rPr>
        <w:t>rRNA</w:t>
      </w:r>
      <w:proofErr w:type="spellEnd"/>
      <w:r w:rsidRPr="008B29F5">
        <w:rPr>
          <w:rFonts w:ascii="Arial" w:hAnsi="Arial" w:cs="Arial"/>
          <w:sz w:val="28"/>
          <w:szCs w:val="28"/>
        </w:rPr>
        <w:t xml:space="preserve"> (onderdeel ribosoom)</w:t>
      </w:r>
    </w:p>
    <w:p w:rsidR="00FB1E28" w:rsidRPr="008B29F5" w:rsidRDefault="008B29F5" w:rsidP="00FB1E28">
      <w:pPr>
        <w:pStyle w:val="Lijstaline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</w:t>
      </w:r>
      <w:r w:rsidR="00FB1E28" w:rsidRPr="008B29F5">
        <w:rPr>
          <w:rFonts w:ascii="Arial" w:hAnsi="Arial" w:cs="Arial"/>
          <w:sz w:val="28"/>
          <w:szCs w:val="28"/>
        </w:rPr>
        <w:t>RNA</w:t>
      </w:r>
      <w:proofErr w:type="spellEnd"/>
      <w:r w:rsidR="00FB1E28" w:rsidRPr="008B29F5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micro RNA; </w:t>
      </w:r>
      <w:r w:rsidR="00FB1E28" w:rsidRPr="008B29F5">
        <w:rPr>
          <w:rFonts w:ascii="Arial" w:hAnsi="Arial" w:cs="Arial"/>
          <w:sz w:val="28"/>
          <w:szCs w:val="28"/>
        </w:rPr>
        <w:t>es RNA) speelt rol bij regulatie genexpressie</w:t>
      </w:r>
    </w:p>
    <w:p w:rsidR="00FB1E28" w:rsidRPr="008B29F5" w:rsidRDefault="00FB1E28" w:rsidP="00FB1E28">
      <w:pPr>
        <w:pStyle w:val="Lijstaline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B29F5">
        <w:rPr>
          <w:rFonts w:ascii="Arial" w:hAnsi="Arial" w:cs="Arial"/>
          <w:sz w:val="28"/>
          <w:szCs w:val="28"/>
        </w:rPr>
        <w:t>siRNA</w:t>
      </w:r>
      <w:proofErr w:type="spellEnd"/>
      <w:r w:rsidRPr="008B29F5">
        <w:rPr>
          <w:rFonts w:ascii="Arial" w:hAnsi="Arial" w:cs="Arial"/>
          <w:sz w:val="28"/>
          <w:szCs w:val="28"/>
        </w:rPr>
        <w:t xml:space="preserve"> (small </w:t>
      </w:r>
      <w:proofErr w:type="spellStart"/>
      <w:r w:rsidRPr="008B29F5">
        <w:rPr>
          <w:rFonts w:ascii="Arial" w:hAnsi="Arial" w:cs="Arial"/>
          <w:sz w:val="28"/>
          <w:szCs w:val="28"/>
        </w:rPr>
        <w:t>interfering</w:t>
      </w:r>
      <w:proofErr w:type="spellEnd"/>
      <w:r w:rsidRPr="008B29F5">
        <w:rPr>
          <w:rFonts w:ascii="Arial" w:hAnsi="Arial" w:cs="Arial"/>
          <w:sz w:val="28"/>
          <w:szCs w:val="28"/>
        </w:rPr>
        <w:t xml:space="preserve"> RNA; </w:t>
      </w:r>
      <w:proofErr w:type="spellStart"/>
      <w:r w:rsidRPr="008B29F5">
        <w:rPr>
          <w:rFonts w:ascii="Arial" w:hAnsi="Arial" w:cs="Arial"/>
          <w:sz w:val="28"/>
          <w:szCs w:val="28"/>
        </w:rPr>
        <w:t>ds</w:t>
      </w:r>
      <w:proofErr w:type="spellEnd"/>
      <w:r w:rsidRPr="008B29F5">
        <w:rPr>
          <w:rFonts w:ascii="Arial" w:hAnsi="Arial" w:cs="Arial"/>
          <w:sz w:val="28"/>
          <w:szCs w:val="28"/>
        </w:rPr>
        <w:t xml:space="preserve"> RNA) speelt rol bij </w:t>
      </w:r>
      <w:r w:rsidR="008B29F5">
        <w:rPr>
          <w:rFonts w:ascii="Arial" w:hAnsi="Arial" w:cs="Arial"/>
          <w:sz w:val="28"/>
          <w:szCs w:val="28"/>
        </w:rPr>
        <w:t xml:space="preserve">regulatie </w:t>
      </w:r>
      <w:r w:rsidRPr="008B29F5">
        <w:rPr>
          <w:rFonts w:ascii="Arial" w:hAnsi="Arial" w:cs="Arial"/>
          <w:sz w:val="28"/>
          <w:szCs w:val="28"/>
        </w:rPr>
        <w:t>genexpressie</w:t>
      </w:r>
      <w:r w:rsidR="008B29F5">
        <w:rPr>
          <w:rFonts w:ascii="Arial" w:hAnsi="Arial" w:cs="Arial"/>
          <w:sz w:val="28"/>
          <w:szCs w:val="28"/>
        </w:rPr>
        <w:t>, afweer tegen virussen etc.</w:t>
      </w:r>
      <w:bookmarkStart w:id="0" w:name="_GoBack"/>
      <w:bookmarkEnd w:id="0"/>
    </w:p>
    <w:p w:rsidR="00FB1E28" w:rsidRPr="008B29F5" w:rsidRDefault="00FB1E28" w:rsidP="00FB1E28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B29F5">
        <w:rPr>
          <w:rFonts w:ascii="Arial" w:hAnsi="Arial" w:cs="Arial"/>
          <w:sz w:val="28"/>
          <w:szCs w:val="28"/>
        </w:rPr>
        <w:t>Regulerende sequenties</w:t>
      </w:r>
    </w:p>
    <w:p w:rsidR="00FB1E28" w:rsidRPr="008B29F5" w:rsidRDefault="00FB1E28" w:rsidP="00FB1E28">
      <w:pPr>
        <w:pStyle w:val="Lijstaline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8B29F5">
        <w:rPr>
          <w:rFonts w:ascii="Arial" w:hAnsi="Arial" w:cs="Arial"/>
          <w:sz w:val="28"/>
          <w:szCs w:val="28"/>
        </w:rPr>
        <w:t>Promotor</w:t>
      </w:r>
    </w:p>
    <w:p w:rsidR="00FB1E28" w:rsidRPr="008B29F5" w:rsidRDefault="00FB1E28" w:rsidP="00FB1E28">
      <w:pPr>
        <w:pStyle w:val="Lijstaline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B29F5">
        <w:rPr>
          <w:rFonts w:ascii="Arial" w:hAnsi="Arial" w:cs="Arial"/>
          <w:sz w:val="28"/>
          <w:szCs w:val="28"/>
        </w:rPr>
        <w:t>E</w:t>
      </w:r>
      <w:r w:rsidR="008B29F5" w:rsidRPr="008B29F5">
        <w:rPr>
          <w:rFonts w:ascii="Arial" w:hAnsi="Arial" w:cs="Arial"/>
          <w:sz w:val="28"/>
          <w:szCs w:val="28"/>
        </w:rPr>
        <w:t>nha</w:t>
      </w:r>
      <w:r w:rsidRPr="008B29F5">
        <w:rPr>
          <w:rFonts w:ascii="Arial" w:hAnsi="Arial" w:cs="Arial"/>
          <w:sz w:val="28"/>
          <w:szCs w:val="28"/>
        </w:rPr>
        <w:t>ncer</w:t>
      </w:r>
      <w:proofErr w:type="spellEnd"/>
    </w:p>
    <w:p w:rsidR="00FB1E28" w:rsidRPr="008B29F5" w:rsidRDefault="00FB1E28" w:rsidP="00FB1E28">
      <w:pPr>
        <w:pStyle w:val="Lijstaline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B29F5">
        <w:rPr>
          <w:rFonts w:ascii="Arial" w:hAnsi="Arial" w:cs="Arial"/>
          <w:sz w:val="28"/>
          <w:szCs w:val="28"/>
        </w:rPr>
        <w:t>Silencer</w:t>
      </w:r>
      <w:proofErr w:type="spellEnd"/>
    </w:p>
    <w:p w:rsidR="00FB1E28" w:rsidRPr="008B29F5" w:rsidRDefault="00FB1E28" w:rsidP="00FB1E28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B29F5">
        <w:rPr>
          <w:rFonts w:ascii="Arial" w:hAnsi="Arial" w:cs="Arial"/>
          <w:sz w:val="28"/>
          <w:szCs w:val="28"/>
        </w:rPr>
        <w:t>Introns</w:t>
      </w:r>
    </w:p>
    <w:p w:rsidR="00FB1E28" w:rsidRPr="008B29F5" w:rsidRDefault="00FB1E28" w:rsidP="00FB1E28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29F5">
        <w:rPr>
          <w:rFonts w:ascii="Arial" w:hAnsi="Arial" w:cs="Arial"/>
          <w:sz w:val="28"/>
          <w:szCs w:val="28"/>
        </w:rPr>
        <w:t xml:space="preserve">97% bevat </w:t>
      </w:r>
      <w:proofErr w:type="spellStart"/>
      <w:r w:rsidRPr="008B29F5">
        <w:rPr>
          <w:rFonts w:ascii="Arial" w:hAnsi="Arial" w:cs="Arial"/>
          <w:sz w:val="28"/>
          <w:szCs w:val="28"/>
        </w:rPr>
        <w:t>nonsense</w:t>
      </w:r>
      <w:proofErr w:type="spellEnd"/>
      <w:r w:rsidRPr="008B29F5">
        <w:rPr>
          <w:rFonts w:ascii="Arial" w:hAnsi="Arial" w:cs="Arial"/>
          <w:sz w:val="28"/>
          <w:szCs w:val="28"/>
        </w:rPr>
        <w:t xml:space="preserve"> DNA</w:t>
      </w:r>
    </w:p>
    <w:p w:rsidR="00FB1E28" w:rsidRPr="008B29F5" w:rsidRDefault="00FB1E28" w:rsidP="00FB1E28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B29F5">
        <w:rPr>
          <w:rFonts w:ascii="Arial" w:hAnsi="Arial" w:cs="Arial"/>
          <w:sz w:val="28"/>
          <w:szCs w:val="28"/>
        </w:rPr>
        <w:t>Repeat</w:t>
      </w:r>
      <w:proofErr w:type="spellEnd"/>
      <w:r w:rsidRPr="008B29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29F5">
        <w:rPr>
          <w:rFonts w:ascii="Arial" w:hAnsi="Arial" w:cs="Arial"/>
          <w:sz w:val="28"/>
          <w:szCs w:val="28"/>
        </w:rPr>
        <w:t>elements</w:t>
      </w:r>
      <w:proofErr w:type="spellEnd"/>
      <w:r w:rsidRPr="008B29F5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B29F5">
        <w:rPr>
          <w:rFonts w:ascii="Arial" w:hAnsi="Arial" w:cs="Arial"/>
          <w:sz w:val="28"/>
          <w:szCs w:val="28"/>
        </w:rPr>
        <w:t>vb</w:t>
      </w:r>
      <w:proofErr w:type="spellEnd"/>
      <w:r w:rsidRPr="008B29F5">
        <w:rPr>
          <w:rFonts w:ascii="Arial" w:hAnsi="Arial" w:cs="Arial"/>
          <w:sz w:val="28"/>
          <w:szCs w:val="28"/>
        </w:rPr>
        <w:t xml:space="preserve"> tandem </w:t>
      </w:r>
      <w:proofErr w:type="spellStart"/>
      <w:r w:rsidRPr="008B29F5">
        <w:rPr>
          <w:rFonts w:ascii="Arial" w:hAnsi="Arial" w:cs="Arial"/>
          <w:sz w:val="28"/>
          <w:szCs w:val="28"/>
        </w:rPr>
        <w:t>repeats</w:t>
      </w:r>
      <w:proofErr w:type="spellEnd"/>
      <w:r w:rsidRPr="008B29F5">
        <w:rPr>
          <w:rFonts w:ascii="Arial" w:hAnsi="Arial" w:cs="Arial"/>
          <w:sz w:val="28"/>
          <w:szCs w:val="28"/>
        </w:rPr>
        <w:t xml:space="preserve"> bij DNA profielen)</w:t>
      </w:r>
    </w:p>
    <w:p w:rsidR="00FB1E28" w:rsidRPr="008B29F5" w:rsidRDefault="00FB1E28" w:rsidP="00FB1E28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B29F5">
        <w:rPr>
          <w:rFonts w:ascii="Arial" w:hAnsi="Arial" w:cs="Arial"/>
          <w:sz w:val="28"/>
          <w:szCs w:val="28"/>
        </w:rPr>
        <w:t>T</w:t>
      </w:r>
      <w:r w:rsidR="008B29F5" w:rsidRPr="008B29F5">
        <w:rPr>
          <w:rFonts w:ascii="Arial" w:hAnsi="Arial" w:cs="Arial"/>
          <w:sz w:val="28"/>
          <w:szCs w:val="28"/>
        </w:rPr>
        <w:t>rans</w:t>
      </w:r>
      <w:r w:rsidRPr="008B29F5">
        <w:rPr>
          <w:rFonts w:ascii="Arial" w:hAnsi="Arial" w:cs="Arial"/>
          <w:sz w:val="28"/>
          <w:szCs w:val="28"/>
        </w:rPr>
        <w:t>posons</w:t>
      </w:r>
      <w:proofErr w:type="spellEnd"/>
      <w:r w:rsidRPr="008B29F5">
        <w:rPr>
          <w:rFonts w:ascii="Arial" w:hAnsi="Arial" w:cs="Arial"/>
          <w:sz w:val="28"/>
          <w:szCs w:val="28"/>
        </w:rPr>
        <w:t xml:space="preserve"> (springen van chromosoom naar chromosoom)</w:t>
      </w:r>
    </w:p>
    <w:p w:rsidR="00FB1E28" w:rsidRPr="008B29F5" w:rsidRDefault="00FB1E28" w:rsidP="00FB1E28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B29F5">
        <w:rPr>
          <w:rFonts w:ascii="Arial" w:hAnsi="Arial" w:cs="Arial"/>
          <w:sz w:val="28"/>
          <w:szCs w:val="28"/>
        </w:rPr>
        <w:t>Pseudogenen (niet werkzame genen)</w:t>
      </w:r>
    </w:p>
    <w:p w:rsidR="00FB1E28" w:rsidRPr="008B29F5" w:rsidRDefault="00FB1E28" w:rsidP="00FB1E28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B29F5">
        <w:rPr>
          <w:rFonts w:ascii="Arial" w:hAnsi="Arial" w:cs="Arial"/>
          <w:sz w:val="28"/>
          <w:szCs w:val="28"/>
        </w:rPr>
        <w:t>Virussen</w:t>
      </w:r>
    </w:p>
    <w:p w:rsidR="00FB1E28" w:rsidRDefault="00FB1E28" w:rsidP="00FB1E28">
      <w:pPr>
        <w:ind w:left="1800"/>
      </w:pPr>
    </w:p>
    <w:sectPr w:rsidR="00FB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515F"/>
    <w:multiLevelType w:val="hybridMultilevel"/>
    <w:tmpl w:val="C15EE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28"/>
    <w:rsid w:val="005A5709"/>
    <w:rsid w:val="008B29F5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1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</dc:creator>
  <cp:keywords/>
  <dc:description/>
  <cp:lastModifiedBy>Stam</cp:lastModifiedBy>
  <cp:revision>2</cp:revision>
  <dcterms:created xsi:type="dcterms:W3CDTF">2012-11-12T18:49:00Z</dcterms:created>
  <dcterms:modified xsi:type="dcterms:W3CDTF">2012-11-12T19:05:00Z</dcterms:modified>
</cp:coreProperties>
</file>